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12" w:rsidRDefault="00A86512" w:rsidP="00A8651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автономное общеобразовательное учреждение </w:t>
      </w:r>
    </w:p>
    <w:p w:rsidR="00A86512" w:rsidRDefault="00A86512" w:rsidP="00A8651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«Средняя общеобразовательная школа №2»</w:t>
      </w:r>
    </w:p>
    <w:p w:rsidR="00A86512" w:rsidRDefault="00A86512" w:rsidP="00A865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86512" w:rsidRDefault="00A86512" w:rsidP="00A865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86512" w:rsidRPr="0071149B" w:rsidRDefault="00A86512" w:rsidP="00A86512">
      <w:pPr>
        <w:spacing w:after="0"/>
        <w:rPr>
          <w:rFonts w:ascii="Times New Roman" w:hAnsi="Times New Roman"/>
          <w:sz w:val="28"/>
          <w:szCs w:val="28"/>
        </w:rPr>
      </w:pPr>
      <w:r w:rsidRPr="0071149B">
        <w:rPr>
          <w:rFonts w:ascii="Times New Roman" w:hAnsi="Times New Roman"/>
          <w:sz w:val="28"/>
          <w:szCs w:val="28"/>
        </w:rPr>
        <w:t xml:space="preserve">Рассмотрено на заседании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71149B">
        <w:rPr>
          <w:rFonts w:ascii="Times New Roman" w:hAnsi="Times New Roman"/>
          <w:sz w:val="28"/>
          <w:szCs w:val="28"/>
        </w:rPr>
        <w:t>Утверждено приказом</w:t>
      </w:r>
    </w:p>
    <w:p w:rsidR="00A86512" w:rsidRPr="0071149B" w:rsidRDefault="00A86512" w:rsidP="00A865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1149B">
        <w:rPr>
          <w:rFonts w:ascii="Times New Roman" w:hAnsi="Times New Roman"/>
          <w:sz w:val="28"/>
          <w:szCs w:val="28"/>
        </w:rPr>
        <w:t xml:space="preserve">едагогического совета МАОУ СОШ №2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71149B">
        <w:rPr>
          <w:rFonts w:ascii="Times New Roman" w:hAnsi="Times New Roman"/>
          <w:sz w:val="28"/>
          <w:szCs w:val="28"/>
        </w:rPr>
        <w:t xml:space="preserve"> МАОУ СОШ №2</w:t>
      </w:r>
    </w:p>
    <w:p w:rsidR="00A86512" w:rsidRPr="0071149B" w:rsidRDefault="00A86512" w:rsidP="00A86512">
      <w:pPr>
        <w:spacing w:after="0"/>
        <w:rPr>
          <w:rFonts w:ascii="Times New Roman" w:hAnsi="Times New Roman"/>
          <w:sz w:val="28"/>
          <w:szCs w:val="28"/>
        </w:rPr>
      </w:pPr>
      <w:r w:rsidRPr="0071149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29.08.2025, протокол №1</w:t>
      </w:r>
      <w:r w:rsidRPr="0071149B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от 29.08.2025 №175</w:t>
      </w:r>
    </w:p>
    <w:p w:rsidR="00A86512" w:rsidRPr="0071149B" w:rsidRDefault="00A86512" w:rsidP="00A86512">
      <w:pPr>
        <w:spacing w:after="0"/>
        <w:rPr>
          <w:rFonts w:ascii="Times New Roman" w:hAnsi="Times New Roman"/>
          <w:sz w:val="28"/>
          <w:szCs w:val="28"/>
        </w:rPr>
      </w:pPr>
    </w:p>
    <w:p w:rsidR="00A86512" w:rsidRPr="0071149B" w:rsidRDefault="00A86512" w:rsidP="00A86512">
      <w:pPr>
        <w:spacing w:after="0"/>
        <w:rPr>
          <w:rFonts w:ascii="Times New Roman" w:hAnsi="Times New Roman"/>
          <w:sz w:val="28"/>
          <w:szCs w:val="28"/>
        </w:rPr>
      </w:pPr>
    </w:p>
    <w:p w:rsidR="00A86512" w:rsidRPr="0071149B" w:rsidRDefault="00A86512" w:rsidP="00A86512">
      <w:pPr>
        <w:spacing w:after="0"/>
        <w:rPr>
          <w:rFonts w:ascii="Times New Roman" w:hAnsi="Times New Roman"/>
          <w:sz w:val="28"/>
          <w:szCs w:val="28"/>
        </w:rPr>
      </w:pPr>
    </w:p>
    <w:p w:rsidR="00A86512" w:rsidRPr="008A4C4B" w:rsidRDefault="00A86512" w:rsidP="00A86512">
      <w:pPr>
        <w:jc w:val="center"/>
        <w:rPr>
          <w:rFonts w:ascii="Times New Roman" w:hAnsi="Times New Roman"/>
          <w:sz w:val="32"/>
          <w:szCs w:val="32"/>
        </w:rPr>
      </w:pPr>
      <w:r w:rsidRPr="008A4C4B">
        <w:rPr>
          <w:rFonts w:ascii="Times New Roman" w:hAnsi="Times New Roman"/>
          <w:sz w:val="32"/>
          <w:szCs w:val="32"/>
        </w:rPr>
        <w:t>Рабочая программа</w:t>
      </w:r>
    </w:p>
    <w:p w:rsidR="00A86512" w:rsidRPr="00662E35" w:rsidRDefault="00A86512" w:rsidP="00A865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2E35">
        <w:rPr>
          <w:rFonts w:ascii="Times New Roman" w:hAnsi="Times New Roman"/>
          <w:sz w:val="28"/>
          <w:szCs w:val="28"/>
        </w:rPr>
        <w:t>учебного предмета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662E35">
        <w:rPr>
          <w:rFonts w:ascii="Times New Roman" w:hAnsi="Times New Roman"/>
          <w:b/>
          <w:sz w:val="28"/>
          <w:szCs w:val="28"/>
        </w:rPr>
        <w:t xml:space="preserve"> «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Изобразительное искусство </w:t>
      </w:r>
      <w:r w:rsidRPr="00662E35">
        <w:rPr>
          <w:rFonts w:ascii="Times New Roman" w:hAnsi="Times New Roman"/>
          <w:b/>
          <w:sz w:val="28"/>
          <w:szCs w:val="28"/>
        </w:rPr>
        <w:t>»</w:t>
      </w:r>
    </w:p>
    <w:p w:rsidR="00A86512" w:rsidRDefault="00A86512" w:rsidP="00A86512">
      <w:pPr>
        <w:jc w:val="center"/>
        <w:rPr>
          <w:rFonts w:ascii="Times New Roman" w:hAnsi="Times New Roman"/>
          <w:sz w:val="28"/>
          <w:szCs w:val="28"/>
        </w:rPr>
      </w:pPr>
      <w:r w:rsidRPr="00662E35">
        <w:rPr>
          <w:rFonts w:ascii="Times New Roman" w:hAnsi="Times New Roman"/>
          <w:sz w:val="28"/>
          <w:szCs w:val="28"/>
        </w:rPr>
        <w:t xml:space="preserve">для </w:t>
      </w:r>
      <w:r w:rsidRPr="00BC1098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3 </w:t>
      </w:r>
      <w:r w:rsidRPr="00662E35">
        <w:rPr>
          <w:rFonts w:ascii="Times New Roman" w:hAnsi="Times New Roman"/>
          <w:sz w:val="28"/>
          <w:szCs w:val="28"/>
        </w:rPr>
        <w:t>класса</w:t>
      </w:r>
    </w:p>
    <w:p w:rsidR="00A86512" w:rsidRDefault="00A86512" w:rsidP="00A865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начального общего образования</w:t>
      </w:r>
    </w:p>
    <w:p w:rsidR="00A86512" w:rsidRPr="00A86512" w:rsidRDefault="00A86512" w:rsidP="00A865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2025-2026 учебный год</w:t>
      </w:r>
    </w:p>
    <w:p w:rsidR="00A86512" w:rsidRDefault="00A86512" w:rsidP="00A86512">
      <w:pPr>
        <w:jc w:val="center"/>
        <w:rPr>
          <w:rFonts w:ascii="Times New Roman" w:hAnsi="Times New Roman"/>
          <w:sz w:val="28"/>
          <w:szCs w:val="28"/>
        </w:rPr>
      </w:pPr>
    </w:p>
    <w:p w:rsidR="00A86512" w:rsidRDefault="00A86512" w:rsidP="00A8651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Рабочая программа</w:t>
      </w:r>
    </w:p>
    <w:p w:rsidR="00A86512" w:rsidRDefault="00A86512" w:rsidP="00A865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Разработчик:</w:t>
      </w:r>
      <w:r w:rsidRPr="008A4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Институт стратегии </w:t>
      </w:r>
    </w:p>
    <w:p w:rsidR="00A86512" w:rsidRPr="001164BD" w:rsidRDefault="00A86512" w:rsidP="00A865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развития образования»</w:t>
      </w:r>
    </w:p>
    <w:p w:rsidR="00A86512" w:rsidRPr="001164BD" w:rsidRDefault="00A86512" w:rsidP="00A865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4BD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Год разработки программы: 2025</w:t>
      </w:r>
      <w:r w:rsidRPr="001164BD">
        <w:rPr>
          <w:rFonts w:ascii="Times New Roman" w:hAnsi="Times New Roman"/>
          <w:sz w:val="24"/>
          <w:szCs w:val="24"/>
        </w:rPr>
        <w:t xml:space="preserve"> г.</w:t>
      </w:r>
    </w:p>
    <w:p w:rsidR="00A86512" w:rsidRDefault="00A86512" w:rsidP="00A865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4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1164BD">
        <w:rPr>
          <w:rFonts w:ascii="Times New Roman" w:hAnsi="Times New Roman"/>
          <w:sz w:val="24"/>
          <w:szCs w:val="24"/>
        </w:rPr>
        <w:t>Срок реализации программы: 1 год</w:t>
      </w:r>
    </w:p>
    <w:p w:rsidR="00A86512" w:rsidRPr="00A86512" w:rsidRDefault="00A86512" w:rsidP="00A865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A86512" w:rsidRPr="00A86512" w:rsidSect="00A86512">
          <w:headerReference w:type="default" r:id="rId6"/>
          <w:footerReference w:type="default" r:id="rId7"/>
          <w:pgSz w:w="16383" w:h="11906" w:orient="landscape"/>
          <w:pgMar w:top="851" w:right="1134" w:bottom="1701" w:left="1134" w:header="720" w:footer="720" w:gutter="0"/>
          <w:pgNumType w:start="1"/>
          <w:cols w:space="720"/>
        </w:sectPr>
      </w:pPr>
      <w:r>
        <w:rPr>
          <w:rFonts w:ascii="Times New Roman" w:hAnsi="Times New Roman"/>
          <w:sz w:val="24"/>
          <w:szCs w:val="24"/>
        </w:rPr>
        <w:t>Тобольск, 2025</w:t>
      </w:r>
      <w:bookmarkStart w:id="0" w:name="6hc2tnrohowq" w:colFirst="0" w:colLast="0"/>
      <w:bookmarkEnd w:id="0"/>
    </w:p>
    <w:p w:rsidR="00A86512" w:rsidRDefault="00A86512">
      <w:pPr>
        <w:pStyle w:val="10"/>
        <w:spacing w:after="0"/>
        <w:ind w:firstLine="60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BD0FE2" w:rsidRDefault="00BD0FE2">
      <w:pPr>
        <w:pStyle w:val="10"/>
        <w:spacing w:after="0"/>
        <w:ind w:left="120"/>
      </w:pPr>
      <w:bookmarkStart w:id="1" w:name="_w9ae8zk9molw" w:colFirst="0" w:colLast="0"/>
      <w:bookmarkEnd w:id="1"/>
    </w:p>
    <w:p w:rsidR="00BD0FE2" w:rsidRDefault="00BD0FE2">
      <w:pPr>
        <w:pStyle w:val="10"/>
        <w:spacing w:after="0"/>
        <w:ind w:left="120"/>
        <w:jc w:val="both"/>
      </w:pP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программы по изобразительному искусству структурировано как система тематических модулей в 3 классе – 34 часа (1 час в неделю)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D0FE2" w:rsidRDefault="00BD0FE2">
      <w:pPr>
        <w:pStyle w:val="10"/>
        <w:spacing w:after="0"/>
        <w:ind w:left="120"/>
        <w:sectPr w:rsidR="00BD0FE2">
          <w:pgSz w:w="11906" w:h="16383"/>
          <w:pgMar w:top="1134" w:right="850" w:bottom="1134" w:left="1701" w:header="720" w:footer="720" w:gutter="0"/>
          <w:pgNumType w:start="1"/>
          <w:cols w:space="720"/>
        </w:sectPr>
      </w:pPr>
    </w:p>
    <w:p w:rsidR="00BD0FE2" w:rsidRDefault="00E84FD1">
      <w:pPr>
        <w:pStyle w:val="10"/>
        <w:spacing w:after="0" w:line="264" w:lineRule="auto"/>
        <w:ind w:left="120"/>
        <w:jc w:val="both"/>
      </w:pPr>
      <w:bookmarkStart w:id="2" w:name="xev60c32nuuh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«Графика»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Эскиз плаката или афиши. Совмещение шрифта и изображения. Особенности композиции плаката.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 в городе. Рисунки реальных или фантастических машин.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Изображение лица человека. Строение, пропорции, взаиморасположение частей лица.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«Живопись»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«Скульптура»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бумагопластики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знаний о видах скульптуры (по назначению) и жанрах скульптуры (по сюжету изображения).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«Декоративно-прикладное искусство»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павловопосадских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платков.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«Архитектура»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«Восприятие произведений искусства»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Саврасова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В.Д. Поленова, И.К. Айвазовского и других. 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«Азбука цифровой графики»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Изображение и изучение мимики лица в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 другом графическом редакторе).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Редактирование фотографий в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Picture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Manager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изменение яркости, контраста, насыщенности цвета; обрезка, поворот, отражение.</w:t>
      </w:r>
    </w:p>
    <w:p w:rsidR="00BD0FE2" w:rsidRDefault="00E84FD1">
      <w:pPr>
        <w:pStyle w:val="10"/>
        <w:spacing w:after="0"/>
        <w:ind w:firstLine="600"/>
        <w:jc w:val="both"/>
        <w:sectPr w:rsidR="00BD0FE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Виртуальные путешествия в главные художественные музеи и музеи местные (по выбору учителя).</w:t>
      </w:r>
    </w:p>
    <w:p w:rsidR="00BD0FE2" w:rsidRDefault="00E84FD1">
      <w:pPr>
        <w:pStyle w:val="10"/>
        <w:spacing w:after="0" w:line="264" w:lineRule="auto"/>
        <w:ind w:left="120"/>
        <w:jc w:val="both"/>
      </w:pPr>
      <w:bookmarkStart w:id="3" w:name="7wmvil6qapmz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BD0FE2" w:rsidRDefault="00BD0FE2">
      <w:pPr>
        <w:pStyle w:val="10"/>
        <w:spacing w:after="0" w:line="264" w:lineRule="auto"/>
        <w:ind w:left="120"/>
        <w:jc w:val="both"/>
      </w:pPr>
    </w:p>
    <w:p w:rsidR="00BD0FE2" w:rsidRDefault="00E84FD1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D0FE2" w:rsidRDefault="00BD0FE2">
      <w:pPr>
        <w:pStyle w:val="10"/>
        <w:spacing w:after="0" w:line="264" w:lineRule="auto"/>
        <w:ind w:left="120"/>
        <w:jc w:val="both"/>
      </w:pP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уважение и ценностное отношение к своей Родине – России; 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духовно-нравственное развитие обучающихся;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Патриотическое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Гражданское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Духовно-нравственное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Эстетическое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ценностных ориентаций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Ценности познавательной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Экологическое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BD0FE2" w:rsidRDefault="00E84FD1">
      <w:pPr>
        <w:pStyle w:val="10"/>
        <w:spacing w:after="0"/>
        <w:ind w:firstLine="600"/>
        <w:jc w:val="both"/>
      </w:pPr>
      <w:bookmarkStart w:id="4" w:name="_21mcfu73yrct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Трудовое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</w:p>
    <w:p w:rsidR="00BD0FE2" w:rsidRDefault="00BD0FE2">
      <w:pPr>
        <w:pStyle w:val="10"/>
        <w:spacing w:after="0"/>
        <w:ind w:left="120"/>
      </w:pPr>
      <w:bookmarkStart w:id="5" w:name="_rbxgol4zpq35" w:colFirst="0" w:colLast="0"/>
      <w:bookmarkEnd w:id="5"/>
    </w:p>
    <w:p w:rsidR="00BD0FE2" w:rsidRDefault="00BD0FE2">
      <w:pPr>
        <w:pStyle w:val="10"/>
        <w:spacing w:after="0"/>
        <w:ind w:left="120"/>
        <w:jc w:val="both"/>
      </w:pP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МЕТАПРЕДМЕТНЫЕ РЕЗУЛЬТАТЫ</w:t>
      </w:r>
    </w:p>
    <w:p w:rsidR="00BD0FE2" w:rsidRDefault="00BD0FE2">
      <w:pPr>
        <w:pStyle w:val="10"/>
        <w:spacing w:after="0"/>
        <w:ind w:left="120"/>
      </w:pP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Пространственные представления и сенсорные способности: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форму предмета, конструкции;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доминантные черты (характерные особенности) в визуальном образе;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плоскостные и пространственные объекты по заданным основаниям;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ассоциативные связи между визуальными образами разных форм и предметов;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сопоставлять части и целое в видимом образе, предмете, конструкции;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пропорциональные отношения частей внутри целого и предметов между собой;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обобщать форму составной конструкции;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передавать обобщенный образ реальности при построении плоской композиции; 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тональные отношения (тёмное – светлое) в пространственных и плоскостных объектах;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D0FE2" w:rsidRDefault="00BD0FE2">
      <w:pPr>
        <w:pStyle w:val="10"/>
        <w:spacing w:after="0" w:line="264" w:lineRule="auto"/>
        <w:ind w:left="120"/>
        <w:jc w:val="both"/>
      </w:pPr>
    </w:p>
    <w:p w:rsidR="00BD0FE2" w:rsidRDefault="00E84FD1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BD0FE2" w:rsidRDefault="00E84FD1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логические и исследовательские действия: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знаково-символические средства для составления орнаментов и декоративных композиций;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классифицировать произведения искусства по видам и, соответственно, по назначению в жизни людей;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и использовать вопросы как исследовательский инструмент познания.</w:t>
      </w:r>
    </w:p>
    <w:p w:rsidR="00BD0FE2" w:rsidRDefault="00E84FD1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электронные образовательные ресурсы;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с электронными учебниками и учебными пособиями;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предложенных учителем;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информационной безопасности при работе в Интернете.</w:t>
      </w:r>
    </w:p>
    <w:p w:rsidR="00BD0FE2" w:rsidRDefault="00BD0FE2">
      <w:pPr>
        <w:pStyle w:val="10"/>
        <w:spacing w:after="0" w:line="252" w:lineRule="auto"/>
        <w:ind w:left="120"/>
        <w:jc w:val="both"/>
      </w:pPr>
    </w:p>
    <w:p w:rsidR="00BD0FE2" w:rsidRDefault="00E84FD1">
      <w:pPr>
        <w:pStyle w:val="10"/>
        <w:spacing w:after="0" w:line="252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BD0FE2" w:rsidRDefault="00E84FD1">
      <w:pPr>
        <w:pStyle w:val="10"/>
        <w:spacing w:after="0" w:line="252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Общение: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D0FE2" w:rsidRDefault="00BD0FE2">
      <w:pPr>
        <w:pStyle w:val="10"/>
        <w:spacing w:after="0" w:line="252" w:lineRule="auto"/>
        <w:ind w:left="120"/>
        <w:jc w:val="both"/>
      </w:pPr>
    </w:p>
    <w:p w:rsidR="00BD0FE2" w:rsidRDefault="00E84FD1">
      <w:pPr>
        <w:pStyle w:val="10"/>
        <w:spacing w:after="0" w:line="252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BD0FE2" w:rsidRDefault="00E84FD1">
      <w:pPr>
        <w:pStyle w:val="10"/>
        <w:spacing w:after="0" w:line="252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Самоорганизация и самоконтроль: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относиться и выполнять учебные задачи, поставленные учителем;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последовательность учебных действий при выполнении задания;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порядок в окружающем пространстве и бережно относясь к используемым материалам;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D0FE2" w:rsidRDefault="00BD0FE2">
      <w:pPr>
        <w:pStyle w:val="10"/>
        <w:spacing w:after="0"/>
        <w:ind w:left="120"/>
      </w:pPr>
      <w:bookmarkStart w:id="6" w:name="_5i3hv4hqlgcz" w:colFirst="0" w:colLast="0"/>
      <w:bookmarkEnd w:id="6"/>
    </w:p>
    <w:p w:rsidR="00BD0FE2" w:rsidRDefault="00BD0FE2">
      <w:pPr>
        <w:pStyle w:val="10"/>
        <w:spacing w:after="0"/>
        <w:ind w:left="120"/>
        <w:jc w:val="both"/>
      </w:pP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концу обучения 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 классе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D0FE2" w:rsidRDefault="00E84FD1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«Графика»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основные пропорции лица человека, взаимное расположение частей лица.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рисования портрета (лица) человека.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«Живопись»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Изображать красками портрет человека с использованием натуры или представлению.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пейзаж, передавая в нём активное состояние природы.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представление о деятельности художника в театре.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красками эскиз занавеса или эскиз декораций к выбранному сюжету.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Познакомиться с работой художников по оформлению праздников.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«Скульптура»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бумагопластики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 выбору учителя).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лепки эскиза парковой скульптуры.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Модуль «Декоративно-прикладное искусство»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о создании глиняной и деревянной посуды: народные художественные промыслы Гжель и Хохлома.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навыки создания орнаментов при помощи штампов и трафаретов.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 опыт создания композиции орнамента в квадрате (в качестве эскиза росписи женского платка).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«Архитектура»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Придумать и нарисовать (или выполнить в технике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бумагопластики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транспортное средство.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Выполнить творческий рисунок – создать образ своего города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«Восприятие произведений искусства»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основные жанры живописи, графики и скульптуры, определяемые предметом изображения.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Саврасова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обсуждении впечатлений от виртуальных путешествий.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значения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BD0FE2" w:rsidRDefault="00E84FD1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«Азбука цифровой графики»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получаемые навыки для усвоения определённых учебных тем,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Осваивать приёмы редактирования цифровых фотографий с помощью компьютерной программы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Picture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Manager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предложенных учителем.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классе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D0FE2" w:rsidRDefault="00E84FD1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«Графика»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BD0FE2" w:rsidRDefault="00E84FD1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зарисовки памятников отечественной и мировой архитектуры.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«Живопись»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двойной портрет (например, портрет матери и ребёнка).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создания композиции на тему «Древнерусский город».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«Скульптура»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«Декоративно-прикладное искусство»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«Архитектура»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BD0FE2" w:rsidRDefault="00E84FD1">
      <w:pPr>
        <w:pStyle w:val="10"/>
        <w:spacing w:after="0" w:line="252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«Восприятие произведений искусства»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Кустодиева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В.И. Сурикова, К.А. Коровина, А.Г. Венецианова, А.П. Рябушкина, И.Я.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Билибина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по выбору учителя).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соборы Московского Кремля, Софийский собор в Великом Новгороде, храм Покрова на Нерли.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Называть и объяснять содержание памятника К. Минину и Д. Пожарскому скульптора И.П.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Мартоса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Москве.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Трептов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BD0FE2" w:rsidRDefault="00E84FD1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BD0FE2" w:rsidRDefault="00E84FD1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«Азбука цифровой графики»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изображение линии горизонта и точки схода, перспективных сокращений, цветовых и тональных изменений.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Освоить анимацию простого повторяющегося движения изображения в виртуальном редакторе GIF-анимации.</w:t>
      </w:r>
    </w:p>
    <w:p w:rsidR="00BD0FE2" w:rsidRDefault="00E84FD1">
      <w:pPr>
        <w:pStyle w:val="10"/>
        <w:spacing w:after="0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Освоить и проводить компьютерные презентации в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PowerPoint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BD0FE2" w:rsidRDefault="00E84FD1">
      <w:pPr>
        <w:pStyle w:val="10"/>
        <w:spacing w:after="0"/>
        <w:ind w:firstLine="600"/>
        <w:jc w:val="both"/>
        <w:sectPr w:rsidR="00BD0FE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Совершать виртуальные тематические путешествия по художественным музеям мира</w:t>
      </w:r>
    </w:p>
    <w:p w:rsidR="00BD0FE2" w:rsidRPr="00A86512" w:rsidRDefault="00E84FD1">
      <w:pPr>
        <w:pStyle w:val="10"/>
        <w:spacing w:after="0"/>
        <w:ind w:left="120"/>
      </w:pPr>
      <w:bookmarkStart w:id="7" w:name="s03m00pjhjcv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="00A865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ПЛАИРОВАНИЕ</w:t>
      </w:r>
    </w:p>
    <w:tbl>
      <w:tblPr>
        <w:tblStyle w:val="a6"/>
        <w:tblW w:w="1396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D0FE2">
        <w:trPr>
          <w:cantSplit/>
          <w:trHeight w:val="144"/>
          <w:tblHeader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5402" w:type="dxa"/>
            <w:gridSpan w:val="3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D0FE2" w:rsidRDefault="00BD0FE2">
            <w:pPr>
              <w:pStyle w:val="10"/>
              <w:spacing w:after="0"/>
              <w:ind w:left="135"/>
            </w:pPr>
          </w:p>
        </w:tc>
      </w:tr>
      <w:tr w:rsidR="00BD0FE2">
        <w:trPr>
          <w:cantSplit/>
          <w:trHeight w:val="144"/>
          <w:tblHeader/>
        </w:trPr>
        <w:tc>
          <w:tcPr>
            <w:tcW w:w="1319" w:type="dxa"/>
            <w:vMerge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392" w:type="dxa"/>
            <w:vMerge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52" w:type="dxa"/>
            <w:vMerge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BD0FE2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в твоем доме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</w:pPr>
          </w:p>
        </w:tc>
      </w:tr>
    </w:tbl>
    <w:p w:rsidR="00BD0FE2" w:rsidRDefault="00BD0FE2">
      <w:pPr>
        <w:pStyle w:val="10"/>
        <w:sectPr w:rsidR="00BD0F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FE2" w:rsidRDefault="00E84FD1">
      <w:pPr>
        <w:pStyle w:val="10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</w:p>
    <w:tbl>
      <w:tblPr>
        <w:tblStyle w:val="a7"/>
        <w:tblW w:w="140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BD0FE2">
        <w:trPr>
          <w:cantSplit/>
          <w:trHeight w:val="144"/>
          <w:tblHeader/>
        </w:trPr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3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4979" w:type="dxa"/>
            <w:gridSpan w:val="3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D0FE2" w:rsidRDefault="00BD0FE2">
            <w:pPr>
              <w:pStyle w:val="10"/>
              <w:spacing w:after="0"/>
              <w:ind w:left="135"/>
            </w:pPr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vMerge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3" w:type="dxa"/>
            <w:vMerge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61" w:type="dxa"/>
            <w:vMerge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5.09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Твои игрушки. Игрушки создает художник. «Одушевление» неожиданных материалов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12.09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19.09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Посуда у тебя дома. Декор предметов быта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26.09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03.10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10.10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https://m.edsoo.ru/8a14b2c4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Твои книжки. Дизайн и иллюстрации детской книжки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17.10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https://m.edsoo.ru/8a14c0e8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24.10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07.11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14.11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https://m.edsoo.ru/8a14c35e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21.11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Парки, скверы, бульвары. Художник-ландшафтный архитектор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28.11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05.12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12.12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аппликация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19.12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Удивительный транспорт. Фантазийный рисунок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26.12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16.01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 в цирке. Сюжетный рисунок по представлению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23.01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30.01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на столе. Декорация. Изображение и макетирование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06.02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13.02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20.02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27.02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06.03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13.03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в жизни города. Художественные музеи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20.03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27.03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10.04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17.04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24.04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08.05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Картины бытовые. Сюжетная композиция на бытовую тему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15.05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22.05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BD0FE2">
        <w:trPr>
          <w:cantSplit/>
          <w:trHeight w:val="144"/>
          <w:tblHeader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 выставка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2F1EF2">
            <w:pPr>
              <w:pStyle w:val="10"/>
              <w:spacing w:after="0"/>
              <w:ind w:left="135"/>
              <w:jc w:val="center"/>
            </w:pPr>
            <w:r>
              <w:t>29.05</w:t>
            </w:r>
            <w:bookmarkStart w:id="8" w:name="_GoBack"/>
            <w:bookmarkEnd w:id="8"/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  <w:spacing w:after="0"/>
              <w:ind w:left="135"/>
            </w:pPr>
          </w:p>
        </w:tc>
      </w:tr>
      <w:tr w:rsidR="00BD0FE2">
        <w:trPr>
          <w:cantSplit/>
          <w:trHeight w:val="144"/>
          <w:tblHeader/>
        </w:trPr>
        <w:tc>
          <w:tcPr>
            <w:tcW w:w="4853" w:type="dxa"/>
            <w:gridSpan w:val="2"/>
            <w:tcMar>
              <w:top w:w="50" w:type="dxa"/>
              <w:left w:w="100" w:type="dxa"/>
            </w:tcMar>
            <w:vAlign w:val="center"/>
          </w:tcPr>
          <w:p w:rsidR="00BD0FE2" w:rsidRPr="00A86512" w:rsidRDefault="00E84FD1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FE2" w:rsidRDefault="00E84FD1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208" w:type="dxa"/>
            <w:gridSpan w:val="2"/>
            <w:tcMar>
              <w:top w:w="50" w:type="dxa"/>
              <w:left w:w="100" w:type="dxa"/>
            </w:tcMar>
            <w:vAlign w:val="center"/>
          </w:tcPr>
          <w:p w:rsidR="00BD0FE2" w:rsidRDefault="00BD0FE2">
            <w:pPr>
              <w:pStyle w:val="10"/>
            </w:pPr>
          </w:p>
        </w:tc>
      </w:tr>
    </w:tbl>
    <w:p w:rsidR="00BD0FE2" w:rsidRDefault="00BD0FE2">
      <w:pPr>
        <w:pStyle w:val="10"/>
      </w:pPr>
    </w:p>
    <w:p w:rsidR="00A86512" w:rsidRDefault="00A86512">
      <w:pPr>
        <w:pStyle w:val="10"/>
      </w:pPr>
    </w:p>
    <w:p w:rsidR="00BD0FE2" w:rsidRPr="00A86512" w:rsidRDefault="00BD0FE2">
      <w:pPr>
        <w:pStyle w:val="10"/>
      </w:pPr>
    </w:p>
    <w:sectPr w:rsidR="00BD0FE2" w:rsidRPr="00A86512" w:rsidSect="00BD0FE2">
      <w:pgSz w:w="11906" w:h="16383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68" w:rsidRDefault="009D2268" w:rsidP="00BD0FE2">
      <w:pPr>
        <w:pStyle w:val="10"/>
        <w:spacing w:after="0" w:line="240" w:lineRule="auto"/>
      </w:pPr>
      <w:r>
        <w:separator/>
      </w:r>
    </w:p>
  </w:endnote>
  <w:endnote w:type="continuationSeparator" w:id="0">
    <w:p w:rsidR="009D2268" w:rsidRDefault="009D2268" w:rsidP="00BD0FE2">
      <w:pPr>
        <w:pStyle w:val="10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E2" w:rsidRDefault="00BD0FE2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68" w:rsidRDefault="009D2268" w:rsidP="00BD0FE2">
      <w:pPr>
        <w:pStyle w:val="10"/>
        <w:spacing w:after="0" w:line="240" w:lineRule="auto"/>
      </w:pPr>
      <w:r>
        <w:separator/>
      </w:r>
    </w:p>
  </w:footnote>
  <w:footnote w:type="continuationSeparator" w:id="0">
    <w:p w:rsidR="009D2268" w:rsidRDefault="009D2268" w:rsidP="00BD0FE2">
      <w:pPr>
        <w:pStyle w:val="10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E2" w:rsidRDefault="00BD0FE2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E2"/>
    <w:rsid w:val="002F1EF2"/>
    <w:rsid w:val="009D2268"/>
    <w:rsid w:val="00A86512"/>
    <w:rsid w:val="00BD0FE2"/>
    <w:rsid w:val="00E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B58A"/>
  <w15:docId w15:val="{44C85690-5411-4F6E-B521-F0538BA5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BD0FE2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10"/>
    <w:next w:val="10"/>
    <w:rsid w:val="00BD0FE2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10"/>
    <w:next w:val="10"/>
    <w:rsid w:val="00BD0FE2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10"/>
    <w:next w:val="10"/>
    <w:rsid w:val="00BD0FE2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10"/>
    <w:next w:val="10"/>
    <w:rsid w:val="00BD0FE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BD0F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D0FE2"/>
  </w:style>
  <w:style w:type="table" w:customStyle="1" w:styleId="TableNormal">
    <w:name w:val="TableNormal"/>
    <w:rsid w:val="00BD0F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D0FE2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10"/>
    <w:next w:val="10"/>
    <w:rsid w:val="00BD0FE2"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rsid w:val="00BD0F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BD0F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BD0FE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a932" TargetMode="External"/><Relationship Id="rId18" Type="http://schemas.openxmlformats.org/officeDocument/2006/relationships/hyperlink" Target="https://m.edsoo.ru/8a1494d8" TargetMode="External"/><Relationship Id="rId26" Type="http://schemas.openxmlformats.org/officeDocument/2006/relationships/hyperlink" Target="https://m.edsoo.ru/8a14ba1c" TargetMode="External"/><Relationship Id="rId39" Type="http://schemas.openxmlformats.org/officeDocument/2006/relationships/hyperlink" Target="https://m.edsoo.ru/8a149eb0" TargetMode="External"/><Relationship Id="rId21" Type="http://schemas.openxmlformats.org/officeDocument/2006/relationships/hyperlink" Target="https://m.edsoo.ru/8a14929e" TargetMode="External"/><Relationship Id="rId34" Type="http://schemas.openxmlformats.org/officeDocument/2006/relationships/hyperlink" Target="https://m.edsoo.ru/8a14d0d8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b2c4" TargetMode="External"/><Relationship Id="rId20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a45a" TargetMode="External"/><Relationship Id="rId41" Type="http://schemas.openxmlformats.org/officeDocument/2006/relationships/hyperlink" Target="https://m.edsoo.ru/8a14acca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b6e8" TargetMode="External"/><Relationship Id="rId32" Type="http://schemas.openxmlformats.org/officeDocument/2006/relationships/hyperlink" Target="https://m.edsoo.ru/8a14982a" TargetMode="External"/><Relationship Id="rId37" Type="http://schemas.openxmlformats.org/officeDocument/2006/relationships/hyperlink" Target="https://m.edsoo.ru/8a149c3a" TargetMode="External"/><Relationship Id="rId40" Type="http://schemas.openxmlformats.org/officeDocument/2006/relationships/hyperlink" Target="https://m.edsoo.ru/8a149ab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.edsoo.ru/8a14cd18" TargetMode="External"/><Relationship Id="rId23" Type="http://schemas.openxmlformats.org/officeDocument/2006/relationships/hyperlink" Target="https://m.edsoo.ru/8a14b490" TargetMode="External"/><Relationship Id="rId28" Type="http://schemas.openxmlformats.org/officeDocument/2006/relationships/hyperlink" Target="https://m.edsoo.ru/8a14a19e" TargetMode="External"/><Relationship Id="rId36" Type="http://schemas.openxmlformats.org/officeDocument/2006/relationships/hyperlink" Target="https://m.edsoo.ru/8a14c71e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c0e8" TargetMode="External"/><Relationship Id="rId31" Type="http://schemas.openxmlformats.org/officeDocument/2006/relationships/hyperlink" Target="https://m.edsoo.ru/8a14996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af2c" TargetMode="External"/><Relationship Id="rId22" Type="http://schemas.openxmlformats.org/officeDocument/2006/relationships/hyperlink" Target="https://m.edsoo.ru/8a14c35e" TargetMode="External"/><Relationship Id="rId27" Type="http://schemas.openxmlformats.org/officeDocument/2006/relationships/hyperlink" Target="https://m.edsoo.ru/8a14bd46" TargetMode="External"/><Relationship Id="rId30" Type="http://schemas.openxmlformats.org/officeDocument/2006/relationships/hyperlink" Target="https://m.edsoo.ru/8a14a7f2" TargetMode="External"/><Relationship Id="rId35" Type="http://schemas.openxmlformats.org/officeDocument/2006/relationships/hyperlink" Target="https://m.edsoo.ru/8a14ca48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.edsoo.ru/7f41189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8a14b166" TargetMode="External"/><Relationship Id="rId25" Type="http://schemas.openxmlformats.org/officeDocument/2006/relationships/hyperlink" Target="https://m.edsoo.ru/8a14b8e6" TargetMode="External"/><Relationship Id="rId33" Type="http://schemas.openxmlformats.org/officeDocument/2006/relationships/hyperlink" Target="https://m.edsoo.ru/8a14a626" TargetMode="External"/><Relationship Id="rId38" Type="http://schemas.openxmlformats.org/officeDocument/2006/relationships/hyperlink" Target="https://m.edsoo.ru/8a14c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6387</Words>
  <Characters>36408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2025-09-24T12:24:00Z</dcterms:created>
  <dcterms:modified xsi:type="dcterms:W3CDTF">2025-09-24T12:24:00Z</dcterms:modified>
</cp:coreProperties>
</file>