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37" w:rsidRDefault="00A55BB7">
      <w:pPr>
        <w:pStyle w:val="a4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«Математике»,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485637" w:rsidRDefault="00A55BB7">
      <w:pPr>
        <w:pStyle w:val="a3"/>
        <w:spacing w:before="271"/>
        <w:ind w:right="138"/>
      </w:pPr>
      <w:r>
        <w:t xml:space="preserve"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</w:t>
      </w:r>
      <w:r>
        <w:t>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</w:p>
    <w:p w:rsidR="00485637" w:rsidRDefault="00A55BB7">
      <w:pPr>
        <w:pStyle w:val="a3"/>
        <w:spacing w:before="1"/>
        <w:ind w:right="137"/>
      </w:pPr>
      <w:r>
        <w:t>В рабочей п</w:t>
      </w:r>
      <w:r>
        <w:t>рограмме учтены идеи и положения Концепции развития математического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эпоху</w:t>
      </w:r>
      <w:r>
        <w:rPr>
          <w:spacing w:val="-13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трансформации всех сфер человеческой деятельности невозможно стать образованным современным человеком без базовой математической подгот</w:t>
      </w:r>
      <w:r>
        <w:t>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</w:t>
      </w:r>
      <w:r>
        <w:rPr>
          <w:spacing w:val="-14"/>
        </w:rPr>
        <w:t xml:space="preserve"> </w:t>
      </w:r>
      <w:r>
        <w:t>подготовки,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математической.</w:t>
      </w:r>
      <w:r>
        <w:rPr>
          <w:spacing w:val="-14"/>
        </w:rPr>
        <w:t xml:space="preserve"> </w:t>
      </w:r>
      <w:r>
        <w:t>Эт</w:t>
      </w:r>
      <w:r>
        <w:t>о</w:t>
      </w:r>
      <w:r>
        <w:rPr>
          <w:spacing w:val="-13"/>
        </w:rPr>
        <w:t xml:space="preserve"> </w:t>
      </w:r>
      <w:r>
        <w:t>обусловлено</w:t>
      </w:r>
      <w:r>
        <w:rPr>
          <w:spacing w:val="-14"/>
        </w:rPr>
        <w:t xml:space="preserve"> </w:t>
      </w:r>
      <w:r>
        <w:t>тем,</w:t>
      </w:r>
      <w:r>
        <w:rPr>
          <w:spacing w:val="-14"/>
        </w:rPr>
        <w:t xml:space="preserve"> </w:t>
      </w:r>
      <w:r>
        <w:t>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</w:t>
      </w:r>
      <w:r>
        <w:t>ика может стать значимым предметом, расширяется.</w:t>
      </w:r>
    </w:p>
    <w:p w:rsidR="00485637" w:rsidRDefault="00A55BB7">
      <w:pPr>
        <w:pStyle w:val="a3"/>
        <w:ind w:right="135"/>
      </w:pPr>
      <w: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</w:t>
      </w:r>
      <w:r>
        <w:t>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</w:t>
      </w:r>
      <w:r>
        <w:t xml:space="preserve">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</w:t>
      </w:r>
      <w:r>
        <w:t>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 Одновременно с расширением сфер применения математики в современном обществе</w:t>
      </w:r>
      <w:r>
        <w:t xml:space="preserve"> всё более важным становится математический</w:t>
      </w:r>
      <w:r>
        <w:rPr>
          <w:spacing w:val="-13"/>
        </w:rPr>
        <w:t xml:space="preserve"> </w:t>
      </w:r>
      <w:r>
        <w:t>стиль</w:t>
      </w:r>
      <w:r>
        <w:rPr>
          <w:spacing w:val="-15"/>
        </w:rPr>
        <w:t xml:space="preserve"> </w:t>
      </w:r>
      <w:r>
        <w:t>мышления,</w:t>
      </w:r>
      <w:r>
        <w:rPr>
          <w:spacing w:val="-13"/>
        </w:rPr>
        <w:t xml:space="preserve"> </w:t>
      </w:r>
      <w:r>
        <w:t>проявляющийся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определённых</w:t>
      </w:r>
      <w:r>
        <w:rPr>
          <w:spacing w:val="-10"/>
        </w:rPr>
        <w:t xml:space="preserve"> </w:t>
      </w:r>
      <w:r>
        <w:t>умственных</w:t>
      </w:r>
      <w:r>
        <w:rPr>
          <w:spacing w:val="-12"/>
        </w:rPr>
        <w:t xml:space="preserve"> </w:t>
      </w:r>
      <w:r>
        <w:t>навыках.</w:t>
      </w:r>
      <w:r>
        <w:rPr>
          <w:spacing w:val="-13"/>
        </w:rPr>
        <w:t xml:space="preserve"> </w:t>
      </w:r>
      <w:r>
        <w:t>В процессе изучения математики в арсенал приёмов и методов мышления человека естественным образом включаются индукция и дедукция, обобщение и конкр</w:t>
      </w:r>
      <w:r>
        <w:t>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</w:t>
      </w:r>
      <w:r>
        <w:t>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</w:t>
      </w:r>
    </w:p>
    <w:p w:rsidR="00485637" w:rsidRDefault="00A55BB7">
      <w:pPr>
        <w:pStyle w:val="a3"/>
        <w:spacing w:before="2"/>
        <w:ind w:left="710" w:firstLine="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решения</w:t>
      </w:r>
      <w:r>
        <w:rPr>
          <w:spacing w:val="6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основой</w:t>
      </w:r>
      <w:r>
        <w:rPr>
          <w:spacing w:val="9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уроках</w:t>
      </w:r>
      <w:r>
        <w:rPr>
          <w:spacing w:val="8"/>
        </w:rPr>
        <w:t xml:space="preserve"> </w:t>
      </w:r>
      <w:r>
        <w:rPr>
          <w:spacing w:val="-2"/>
        </w:rPr>
        <w:t>математики</w:t>
      </w:r>
    </w:p>
    <w:p w:rsidR="00485637" w:rsidRDefault="00A55BB7">
      <w:pPr>
        <w:pStyle w:val="a6"/>
        <w:numPr>
          <w:ilvl w:val="0"/>
          <w:numId w:val="1"/>
        </w:numPr>
        <w:tabs>
          <w:tab w:val="left" w:pos="306"/>
        </w:tabs>
        <w:ind w:firstLine="0"/>
        <w:rPr>
          <w:sz w:val="24"/>
        </w:rPr>
      </w:pPr>
      <w:r>
        <w:rPr>
          <w:sz w:val="24"/>
        </w:rPr>
        <w:t>развиваются также творческая и прикладная стороны мышления. 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 Необходимым компонентом о</w:t>
      </w:r>
      <w:r>
        <w:rPr>
          <w:sz w:val="24"/>
        </w:rPr>
        <w:t>бщей культуры в современном толковании является общее знакомство с методами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11"/>
          <w:sz w:val="24"/>
        </w:rPr>
        <w:t xml:space="preserve"> </w:t>
      </w:r>
      <w:r>
        <w:rPr>
          <w:sz w:val="24"/>
        </w:rPr>
        <w:t>их отличий от методов других естественных и гуманитарных наук, об особенностях применения</w:t>
      </w:r>
      <w:r>
        <w:rPr>
          <w:spacing w:val="74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75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ешения</w:t>
      </w:r>
      <w:r>
        <w:rPr>
          <w:spacing w:val="7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77"/>
          <w:sz w:val="24"/>
        </w:rPr>
        <w:t xml:space="preserve"> </w:t>
      </w:r>
      <w:r>
        <w:rPr>
          <w:sz w:val="24"/>
        </w:rPr>
        <w:t>задач.</w:t>
      </w:r>
      <w:r>
        <w:rPr>
          <w:spacing w:val="74"/>
          <w:sz w:val="24"/>
        </w:rPr>
        <w:t xml:space="preserve"> </w:t>
      </w:r>
      <w:r>
        <w:rPr>
          <w:sz w:val="24"/>
        </w:rPr>
        <w:t>Таким</w:t>
      </w:r>
      <w:r>
        <w:rPr>
          <w:spacing w:val="74"/>
          <w:sz w:val="24"/>
        </w:rPr>
        <w:t xml:space="preserve"> </w:t>
      </w:r>
      <w:r>
        <w:rPr>
          <w:sz w:val="24"/>
        </w:rPr>
        <w:t>образом,</w:t>
      </w:r>
    </w:p>
    <w:p w:rsidR="00485637" w:rsidRDefault="00485637">
      <w:pPr>
        <w:pStyle w:val="a6"/>
        <w:rPr>
          <w:sz w:val="24"/>
        </w:rPr>
        <w:sectPr w:rsidR="00485637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485637" w:rsidRDefault="00A55BB7">
      <w:pPr>
        <w:pStyle w:val="a3"/>
        <w:spacing w:before="66"/>
        <w:ind w:right="141" w:firstLine="0"/>
      </w:pPr>
      <w:r>
        <w:lastRenderedPageBreak/>
        <w:t>математическое</w:t>
      </w:r>
      <w:r>
        <w:rPr>
          <w:spacing w:val="-9"/>
        </w:rPr>
        <w:t xml:space="preserve"> </w:t>
      </w:r>
      <w:r>
        <w:t>образование</w:t>
      </w:r>
      <w:r>
        <w:rPr>
          <w:spacing w:val="-14"/>
        </w:rPr>
        <w:t xml:space="preserve"> </w:t>
      </w:r>
      <w:r>
        <w:t>вносит</w:t>
      </w:r>
      <w:r>
        <w:rPr>
          <w:spacing w:val="-12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вклад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t>культуры человека. 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485637" w:rsidRDefault="00A55BB7">
      <w:pPr>
        <w:pStyle w:val="a3"/>
        <w:spacing w:before="1"/>
        <w:ind w:left="710" w:firstLine="0"/>
      </w:pPr>
      <w:r>
        <w:t>Приоритетными</w:t>
      </w:r>
      <w:r>
        <w:rPr>
          <w:spacing w:val="-5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</w:t>
      </w:r>
      <w:r>
        <w:t>ссе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485637" w:rsidRDefault="00A55BB7">
      <w:pPr>
        <w:pStyle w:val="a6"/>
        <w:numPr>
          <w:ilvl w:val="1"/>
          <w:numId w:val="1"/>
        </w:numPr>
        <w:tabs>
          <w:tab w:val="left" w:pos="1165"/>
        </w:tabs>
        <w:ind w:right="144" w:firstLine="707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85637" w:rsidRDefault="00A55BB7">
      <w:pPr>
        <w:pStyle w:val="a6"/>
        <w:numPr>
          <w:ilvl w:val="1"/>
          <w:numId w:val="1"/>
        </w:numPr>
        <w:tabs>
          <w:tab w:val="left" w:pos="1189"/>
        </w:tabs>
        <w:ind w:right="141" w:firstLine="707"/>
        <w:rPr>
          <w:sz w:val="24"/>
        </w:rPr>
      </w:pPr>
      <w:r>
        <w:rPr>
          <w:sz w:val="24"/>
        </w:rPr>
        <w:t>развитие интеллектуальных и творческих способностей о</w:t>
      </w:r>
      <w:r>
        <w:rPr>
          <w:sz w:val="24"/>
        </w:rPr>
        <w:t>бучающихся, 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исследовательских 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</w:p>
    <w:p w:rsidR="00485637" w:rsidRDefault="00A55BB7">
      <w:pPr>
        <w:pStyle w:val="a6"/>
        <w:numPr>
          <w:ilvl w:val="1"/>
          <w:numId w:val="1"/>
        </w:numPr>
        <w:tabs>
          <w:tab w:val="left" w:pos="1001"/>
        </w:tabs>
        <w:ind w:right="143" w:firstLine="707"/>
        <w:rPr>
          <w:sz w:val="24"/>
        </w:rPr>
      </w:pPr>
      <w:r>
        <w:rPr>
          <w:sz w:val="24"/>
        </w:rPr>
        <w:t>подведение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взаимосвязи математики и окружающего мира;</w:t>
      </w:r>
    </w:p>
    <w:p w:rsidR="00485637" w:rsidRDefault="00A55BB7">
      <w:pPr>
        <w:pStyle w:val="a6"/>
        <w:numPr>
          <w:ilvl w:val="1"/>
          <w:numId w:val="1"/>
        </w:numPr>
        <w:tabs>
          <w:tab w:val="left" w:pos="1277"/>
        </w:tabs>
        <w:ind w:firstLine="767"/>
        <w:rPr>
          <w:sz w:val="24"/>
        </w:rPr>
      </w:pPr>
      <w:r>
        <w:rPr>
          <w:sz w:val="24"/>
        </w:rPr>
        <w:t>формирование функциональной математической грамотност</w:t>
      </w:r>
      <w:r>
        <w:rPr>
          <w:sz w:val="24"/>
        </w:rPr>
        <w:t>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85637" w:rsidRDefault="00A55BB7">
      <w:pPr>
        <w:pStyle w:val="a3"/>
        <w:ind w:right="137"/>
      </w:pPr>
      <w:r>
        <w:t>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</w:t>
      </w:r>
      <w:r>
        <w:t xml:space="preserve"> происходит знакомство с элементами алгебры и описательной статистики. 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</w:t>
      </w:r>
      <w:r>
        <w:t xml:space="preserve">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</w:t>
      </w:r>
    </w:p>
    <w:p w:rsidR="00485637" w:rsidRDefault="00A55BB7">
      <w:pPr>
        <w:pStyle w:val="a3"/>
        <w:spacing w:before="1"/>
        <w:ind w:right="138"/>
      </w:pPr>
      <w:r>
        <w:t>Другой крупный блок в содержании арифметической линии — это дроби. Начало изучения</w:t>
      </w:r>
      <w:r>
        <w:t xml:space="preserve"> обыкновенных и десятичных дробей отнесено к 5 классу. Это первый этап в освоении</w:t>
      </w:r>
      <w:r>
        <w:rPr>
          <w:spacing w:val="-11"/>
        </w:rPr>
        <w:t xml:space="preserve"> </w:t>
      </w:r>
      <w:r>
        <w:t>дробей,</w:t>
      </w:r>
      <w:r>
        <w:rPr>
          <w:spacing w:val="-11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происходит</w:t>
      </w:r>
      <w:r>
        <w:rPr>
          <w:spacing w:val="-14"/>
        </w:rPr>
        <w:t xml:space="preserve"> </w:t>
      </w:r>
      <w:r>
        <w:t>знакомство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основными</w:t>
      </w:r>
      <w:r>
        <w:rPr>
          <w:spacing w:val="-11"/>
        </w:rPr>
        <w:t xml:space="preserve"> </w:t>
      </w:r>
      <w:r>
        <w:t>идеями,</w:t>
      </w:r>
      <w:r>
        <w:rPr>
          <w:spacing w:val="-12"/>
        </w:rPr>
        <w:t xml:space="preserve"> </w:t>
      </w:r>
      <w:r>
        <w:t>понятиями</w:t>
      </w:r>
      <w:r>
        <w:rPr>
          <w:spacing w:val="-14"/>
        </w:rPr>
        <w:t xml:space="preserve"> </w:t>
      </w:r>
      <w:r>
        <w:t>темы.</w:t>
      </w:r>
      <w:r>
        <w:rPr>
          <w:spacing w:val="-13"/>
        </w:rPr>
        <w:t xml:space="preserve"> </w:t>
      </w:r>
      <w:r>
        <w:t>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</w:t>
      </w:r>
      <w:r>
        <w:rPr>
          <w:spacing w:val="-9"/>
        </w:rPr>
        <w:t xml:space="preserve"> </w:t>
      </w:r>
      <w:r>
        <w:t>вы</w:t>
      </w:r>
      <w:r>
        <w:t>полнения</w:t>
      </w:r>
      <w:r>
        <w:rPr>
          <w:spacing w:val="-10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обыкновенными</w:t>
      </w:r>
      <w:r>
        <w:rPr>
          <w:spacing w:val="-9"/>
        </w:rPr>
        <w:t xml:space="preserve"> </w:t>
      </w:r>
      <w:r>
        <w:t>дробями.</w:t>
      </w:r>
      <w:r>
        <w:rPr>
          <w:spacing w:val="-10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При обучении решению текстовых з</w:t>
      </w:r>
      <w:r>
        <w:t>адач в 5 классе используются арифметические приёмы решения.</w:t>
      </w:r>
      <w:r>
        <w:rPr>
          <w:spacing w:val="-3"/>
        </w:rPr>
        <w:t xml:space="preserve"> </w:t>
      </w:r>
      <w:r>
        <w:t>Текстовые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решаемые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отработке</w:t>
      </w:r>
      <w:r>
        <w:rPr>
          <w:spacing w:val="-4"/>
        </w:rPr>
        <w:t xml:space="preserve"> </w:t>
      </w:r>
      <w:r>
        <w:t>вычислительных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классе, рассматриваются задачи следующих видов: задачи на движение, на части, на покупки, на работу и производительность, на про</w:t>
      </w:r>
      <w:r>
        <w:t>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85637" w:rsidRDefault="00A55BB7">
      <w:pPr>
        <w:pStyle w:val="a3"/>
        <w:spacing w:before="1"/>
        <w:ind w:right="134"/>
      </w:pPr>
      <w:r>
        <w:t>В</w:t>
      </w:r>
      <w:r>
        <w:rPr>
          <w:spacing w:val="-11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«Математики»</w:t>
      </w:r>
      <w:r>
        <w:rPr>
          <w:spacing w:val="-14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класса</w:t>
      </w:r>
      <w:r>
        <w:rPr>
          <w:spacing w:val="-11"/>
        </w:rPr>
        <w:t xml:space="preserve"> </w:t>
      </w:r>
      <w:r>
        <w:t>представлена</w:t>
      </w:r>
      <w:r>
        <w:rPr>
          <w:spacing w:val="-11"/>
        </w:rPr>
        <w:t xml:space="preserve"> </w:t>
      </w:r>
      <w:r>
        <w:t>наглядная</w:t>
      </w:r>
      <w:r>
        <w:rPr>
          <w:spacing w:val="-10"/>
        </w:rPr>
        <w:t xml:space="preserve"> </w:t>
      </w:r>
      <w:r>
        <w:t>геом</w:t>
      </w:r>
      <w:r>
        <w:t>етрия,</w:t>
      </w:r>
      <w:r>
        <w:rPr>
          <w:spacing w:val="-10"/>
        </w:rPr>
        <w:t xml:space="preserve"> </w:t>
      </w:r>
      <w:r>
        <w:t>направленная</w:t>
      </w:r>
      <w:r>
        <w:rPr>
          <w:spacing w:val="-10"/>
        </w:rPr>
        <w:t xml:space="preserve"> </w:t>
      </w:r>
      <w:r>
        <w:t>на развитие</w:t>
      </w:r>
      <w:r>
        <w:rPr>
          <w:spacing w:val="-14"/>
        </w:rPr>
        <w:t xml:space="preserve"> </w:t>
      </w:r>
      <w:r>
        <w:t>образного</w:t>
      </w:r>
      <w:r>
        <w:rPr>
          <w:spacing w:val="-13"/>
        </w:rPr>
        <w:t xml:space="preserve"> </w:t>
      </w:r>
      <w:r>
        <w:t>мышления,</w:t>
      </w:r>
      <w:r>
        <w:rPr>
          <w:spacing w:val="-13"/>
        </w:rPr>
        <w:t xml:space="preserve"> </w:t>
      </w:r>
      <w:r>
        <w:t>пространственного</w:t>
      </w:r>
      <w:r>
        <w:rPr>
          <w:spacing w:val="-13"/>
        </w:rPr>
        <w:t xml:space="preserve"> </w:t>
      </w:r>
      <w:r>
        <w:t>воображения,</w:t>
      </w:r>
      <w:r>
        <w:rPr>
          <w:spacing w:val="-13"/>
        </w:rPr>
        <w:t xml:space="preserve"> </w:t>
      </w:r>
      <w:r>
        <w:t>изобразительных</w:t>
      </w:r>
      <w:r>
        <w:rPr>
          <w:spacing w:val="-8"/>
        </w:rPr>
        <w:t xml:space="preserve"> </w:t>
      </w:r>
      <w:r>
        <w:t>умений. Это важный этап в изучении геометрии, который осуществляется на наглядно- практическом уровне, опирается на наглядно-образное мышление обучающихся. Б</w:t>
      </w:r>
      <w:r>
        <w:t>ольшая роль отводится практической деятельности, опыту, эксперименту, моделированию.</w:t>
      </w:r>
    </w:p>
    <w:p w:rsidR="00485637" w:rsidRDefault="00A55BB7">
      <w:pPr>
        <w:pStyle w:val="a3"/>
        <w:ind w:left="710" w:firstLine="0"/>
      </w:pPr>
      <w:proofErr w:type="gramStart"/>
      <w:r>
        <w:t>Согласно</w:t>
      </w:r>
      <w:r>
        <w:rPr>
          <w:spacing w:val="35"/>
        </w:rPr>
        <w:t xml:space="preserve">  </w:t>
      </w:r>
      <w:r>
        <w:t>учебному</w:t>
      </w:r>
      <w:proofErr w:type="gramEnd"/>
      <w:r>
        <w:rPr>
          <w:spacing w:val="34"/>
        </w:rPr>
        <w:t xml:space="preserve">  </w:t>
      </w:r>
      <w:r>
        <w:t>плану</w:t>
      </w:r>
      <w:r>
        <w:rPr>
          <w:spacing w:val="32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t>5</w:t>
      </w:r>
      <w:r>
        <w:rPr>
          <w:spacing w:val="34"/>
        </w:rPr>
        <w:t xml:space="preserve">  </w:t>
      </w:r>
      <w:r>
        <w:t>классе</w:t>
      </w:r>
      <w:r>
        <w:rPr>
          <w:spacing w:val="34"/>
        </w:rPr>
        <w:t xml:space="preserve">  </w:t>
      </w:r>
      <w:r>
        <w:t>изучается</w:t>
      </w:r>
      <w:r>
        <w:rPr>
          <w:spacing w:val="35"/>
        </w:rPr>
        <w:t xml:space="preserve">  </w:t>
      </w:r>
      <w:r>
        <w:t>интегрированный</w:t>
      </w:r>
      <w:r>
        <w:rPr>
          <w:spacing w:val="33"/>
        </w:rPr>
        <w:t xml:space="preserve">  </w:t>
      </w:r>
      <w:r>
        <w:rPr>
          <w:spacing w:val="-2"/>
        </w:rPr>
        <w:t>предмет</w:t>
      </w:r>
    </w:p>
    <w:p w:rsidR="00485637" w:rsidRDefault="00A55BB7">
      <w:pPr>
        <w:pStyle w:val="a3"/>
        <w:ind w:right="144" w:firstLine="0"/>
      </w:pPr>
      <w:r>
        <w:t>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всего 170 учебных часов</w:t>
      </w:r>
    </w:p>
    <w:p w:rsidR="00A55BB7" w:rsidRDefault="00A55BB7">
      <w:pPr>
        <w:pStyle w:val="a3"/>
        <w:ind w:right="144" w:firstLine="0"/>
      </w:pPr>
    </w:p>
    <w:p w:rsidR="00A55BB7" w:rsidRDefault="00A55BB7">
      <w:pPr>
        <w:pStyle w:val="a3"/>
        <w:ind w:right="144" w:firstLine="0"/>
      </w:pPr>
    </w:p>
    <w:p w:rsidR="00A55BB7" w:rsidRDefault="00A55BB7">
      <w:pPr>
        <w:pStyle w:val="a3"/>
        <w:ind w:right="144" w:firstLine="0"/>
      </w:pPr>
    </w:p>
    <w:p w:rsidR="00A55BB7" w:rsidRDefault="00A55BB7">
      <w:pPr>
        <w:pStyle w:val="a3"/>
        <w:ind w:right="144" w:firstLine="0"/>
      </w:pPr>
    </w:p>
    <w:p w:rsidR="00A55BB7" w:rsidRDefault="00A55BB7">
      <w:pPr>
        <w:pStyle w:val="a3"/>
        <w:ind w:right="144" w:firstLine="0"/>
      </w:pPr>
    </w:p>
    <w:p w:rsidR="00A55BB7" w:rsidRDefault="00A55BB7">
      <w:pPr>
        <w:pStyle w:val="a3"/>
        <w:ind w:right="144" w:firstLine="0"/>
      </w:pPr>
    </w:p>
    <w:p w:rsidR="00A55BB7" w:rsidRDefault="00A55BB7" w:rsidP="00A55BB7">
      <w:pPr>
        <w:pStyle w:val="a4"/>
      </w:pPr>
      <w:r>
        <w:lastRenderedPageBreak/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«Математике»,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A55BB7" w:rsidRDefault="00A55BB7" w:rsidP="00A55BB7">
      <w:pPr>
        <w:pStyle w:val="a3"/>
        <w:spacing w:before="271"/>
        <w:ind w:right="140"/>
      </w:pPr>
      <w:r>
        <w:t>Рабочая программа составлена на основе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31.05.2021 №287 «Об утверждении федерального государственного стандарта основного общего образования»</w:t>
      </w:r>
      <w:r>
        <w:rPr>
          <w:spacing w:val="-5"/>
        </w:rPr>
        <w:t xml:space="preserve"> </w:t>
      </w:r>
      <w:r>
        <w:t>с учетом Примерной основной образовательной программы основного общего образования по математике. Место предмета в учебном плане: 6 класс – 170 часов, 5 часов в неделю.</w:t>
      </w:r>
    </w:p>
    <w:p w:rsidR="00A55BB7" w:rsidRDefault="00A55BB7" w:rsidP="00A55BB7">
      <w:pPr>
        <w:pStyle w:val="a3"/>
        <w:ind w:right="140"/>
      </w:pPr>
      <w:r>
        <w:t>Рабочая программа по математике для обучающихся 6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обучающихся.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учтены</w:t>
      </w:r>
      <w:r>
        <w:rPr>
          <w:spacing w:val="-7"/>
        </w:rPr>
        <w:t xml:space="preserve"> </w:t>
      </w:r>
      <w:r>
        <w:t>идеи и положения</w:t>
      </w:r>
      <w:r>
        <w:rPr>
          <w:spacing w:val="-3"/>
        </w:rPr>
        <w:t xml:space="preserve"> </w:t>
      </w:r>
      <w:r>
        <w:t>Концепции развития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 В</w:t>
      </w:r>
      <w:r>
        <w:rPr>
          <w:spacing w:val="-9"/>
        </w:rPr>
        <w:t xml:space="preserve"> </w:t>
      </w:r>
      <w:r>
        <w:t>эпоху</w:t>
      </w:r>
      <w:r>
        <w:rPr>
          <w:spacing w:val="-14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трансформации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сфер</w:t>
      </w:r>
      <w:r>
        <w:rPr>
          <w:spacing w:val="-7"/>
        </w:rPr>
        <w:t xml:space="preserve"> </w:t>
      </w:r>
      <w:r>
        <w:t>человеческой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невозможно</w:t>
      </w:r>
      <w:r>
        <w:rPr>
          <w:spacing w:val="-7"/>
        </w:rPr>
        <w:t xml:space="preserve"> </w:t>
      </w:r>
      <w:r>
        <w:t>стать образованным современным человеком без базовой математической подготовки. Уже в школе</w:t>
      </w:r>
      <w:r>
        <w:rPr>
          <w:spacing w:val="-1"/>
        </w:rPr>
        <w:t xml:space="preserve"> </w:t>
      </w:r>
      <w:r>
        <w:t>математика</w:t>
      </w:r>
      <w:r>
        <w:rPr>
          <w:spacing w:val="-1"/>
        </w:rPr>
        <w:t xml:space="preserve"> </w:t>
      </w:r>
      <w:r>
        <w:t>служит опорным</w:t>
      </w:r>
      <w:r>
        <w:rPr>
          <w:spacing w:val="-1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для изучения смежных</w:t>
      </w:r>
      <w:r>
        <w:rPr>
          <w:spacing w:val="-1"/>
        </w:rPr>
        <w:t xml:space="preserve"> </w:t>
      </w:r>
      <w:r>
        <w:t>дисциплин,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A55BB7" w:rsidRDefault="00A55BB7" w:rsidP="00A55BB7">
      <w:pPr>
        <w:pStyle w:val="a3"/>
        <w:ind w:right="138"/>
      </w:pPr>
      <w: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A55BB7" w:rsidRDefault="00A55BB7" w:rsidP="00A55BB7">
      <w:pPr>
        <w:pStyle w:val="a3"/>
      </w:pPr>
      <w:r>
        <w:t>Одновременно с расширением сфер применения математики в современном обществе</w:t>
      </w:r>
      <w:r>
        <w:rPr>
          <w:spacing w:val="-5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математический</w:t>
      </w:r>
      <w:r>
        <w:rPr>
          <w:spacing w:val="-4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проявляющийся в</w:t>
      </w:r>
      <w:r>
        <w:rPr>
          <w:spacing w:val="-3"/>
        </w:rPr>
        <w:t xml:space="preserve"> </w:t>
      </w:r>
      <w:r>
        <w:t>определённых умственных</w:t>
      </w:r>
      <w:r>
        <w:rPr>
          <w:spacing w:val="-2"/>
        </w:rPr>
        <w:t xml:space="preserve"> </w:t>
      </w:r>
      <w:r>
        <w:t>навыках.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арсенал</w:t>
      </w:r>
      <w:r>
        <w:rPr>
          <w:spacing w:val="-2"/>
        </w:rPr>
        <w:t xml:space="preserve"> </w:t>
      </w:r>
      <w:r>
        <w:t>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A55BB7" w:rsidRDefault="00A55BB7" w:rsidP="00A55BB7">
      <w:pPr>
        <w:pStyle w:val="a3"/>
        <w:ind w:right="142"/>
      </w:pPr>
      <w:r>
        <w:t>Обучение математике даёт возможность развивать у обучающихся точную, рациональную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информативную</w:t>
      </w:r>
      <w:r>
        <w:rPr>
          <w:spacing w:val="14"/>
        </w:rPr>
        <w:t xml:space="preserve"> </w:t>
      </w:r>
      <w:r>
        <w:t>речь,</w:t>
      </w:r>
      <w:r>
        <w:rPr>
          <w:spacing w:val="17"/>
        </w:rPr>
        <w:t xml:space="preserve"> </w:t>
      </w:r>
      <w:r>
        <w:t>умение</w:t>
      </w:r>
      <w:r>
        <w:rPr>
          <w:spacing w:val="14"/>
        </w:rPr>
        <w:t xml:space="preserve"> </w:t>
      </w:r>
      <w:r>
        <w:t>отбирать</w:t>
      </w:r>
      <w:r>
        <w:rPr>
          <w:spacing w:val="14"/>
        </w:rPr>
        <w:t xml:space="preserve"> </w:t>
      </w:r>
      <w:r>
        <w:t>наиболее</w:t>
      </w:r>
      <w:r>
        <w:rPr>
          <w:spacing w:val="13"/>
        </w:rPr>
        <w:t xml:space="preserve"> </w:t>
      </w:r>
      <w:r>
        <w:t>подходящие</w:t>
      </w:r>
      <w:r>
        <w:rPr>
          <w:spacing w:val="14"/>
        </w:rPr>
        <w:t xml:space="preserve"> </w:t>
      </w:r>
      <w:r>
        <w:rPr>
          <w:spacing w:val="-2"/>
        </w:rPr>
        <w:t>языковые,</w:t>
      </w:r>
    </w:p>
    <w:p w:rsidR="00A55BB7" w:rsidRDefault="00A55BB7" w:rsidP="00A55BB7">
      <w:pPr>
        <w:pStyle w:val="a3"/>
        <w:sectPr w:rsidR="00A55BB7" w:rsidSect="00A55BB7">
          <w:pgSz w:w="11910" w:h="16840"/>
          <w:pgMar w:top="1040" w:right="708" w:bottom="280" w:left="1700" w:header="720" w:footer="720" w:gutter="0"/>
          <w:cols w:space="720"/>
        </w:sectPr>
      </w:pPr>
    </w:p>
    <w:p w:rsidR="00A55BB7" w:rsidRDefault="00A55BB7" w:rsidP="00A55BB7">
      <w:pPr>
        <w:pStyle w:val="a3"/>
        <w:spacing w:before="66"/>
        <w:ind w:right="136" w:firstLine="0"/>
      </w:pPr>
      <w:r>
        <w:lastRenderedPageBreak/>
        <w:t>символические, графические средства для выражения суждений и наглядного их представления.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 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A55BB7" w:rsidRDefault="00A55BB7" w:rsidP="00A55BB7">
      <w:pPr>
        <w:pStyle w:val="a3"/>
      </w:pPr>
      <w:r>
        <w:t>Приоритетными целями обучения математике являются: 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</w:t>
      </w:r>
      <w:r>
        <w:rPr>
          <w:spacing w:val="-1"/>
        </w:rPr>
        <w:t xml:space="preserve"> </w:t>
      </w:r>
      <w:r>
        <w:t>перспективность математического образования обучающихся; подведение обучающихся на доступном для них уровне к осознанию взаимосвязи математики и окружающего мира, понимание математики как части общей культуры человечества; 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 формирование функциональной математической грамотности: умения распознавать проявления математических</w:t>
      </w:r>
      <w:r>
        <w:rPr>
          <w:spacing w:val="-5"/>
        </w:rPr>
        <w:t xml:space="preserve"> </w:t>
      </w:r>
      <w:r>
        <w:t>понятий,</w:t>
      </w:r>
      <w:r>
        <w:rPr>
          <w:spacing w:val="-4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A55BB7" w:rsidRDefault="00A55BB7">
      <w:pPr>
        <w:pStyle w:val="a3"/>
        <w:ind w:right="144" w:firstLine="0"/>
      </w:pPr>
      <w:bookmarkStart w:id="0" w:name="_GoBack"/>
      <w:bookmarkEnd w:id="0"/>
    </w:p>
    <w:sectPr w:rsidR="00A55BB7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F5A13"/>
    <w:multiLevelType w:val="hybridMultilevel"/>
    <w:tmpl w:val="C3AC50B2"/>
    <w:lvl w:ilvl="0" w:tplc="2F645B4C">
      <w:numFmt w:val="bullet"/>
      <w:lvlText w:val="—"/>
      <w:lvlJc w:val="left"/>
      <w:pPr>
        <w:ind w:left="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5C9606">
      <w:numFmt w:val="bullet"/>
      <w:lvlText w:val="—"/>
      <w:lvlJc w:val="left"/>
      <w:pPr>
        <w:ind w:left="2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48620E">
      <w:numFmt w:val="bullet"/>
      <w:lvlText w:val="•"/>
      <w:lvlJc w:val="left"/>
      <w:pPr>
        <w:ind w:left="1899" w:hanging="456"/>
      </w:pPr>
      <w:rPr>
        <w:rFonts w:hint="default"/>
        <w:lang w:val="ru-RU" w:eastAsia="en-US" w:bidi="ar-SA"/>
      </w:rPr>
    </w:lvl>
    <w:lvl w:ilvl="3" w:tplc="43267274">
      <w:numFmt w:val="bullet"/>
      <w:lvlText w:val="•"/>
      <w:lvlJc w:val="left"/>
      <w:pPr>
        <w:ind w:left="2849" w:hanging="456"/>
      </w:pPr>
      <w:rPr>
        <w:rFonts w:hint="default"/>
        <w:lang w:val="ru-RU" w:eastAsia="en-US" w:bidi="ar-SA"/>
      </w:rPr>
    </w:lvl>
    <w:lvl w:ilvl="4" w:tplc="44C48C5E">
      <w:numFmt w:val="bullet"/>
      <w:lvlText w:val="•"/>
      <w:lvlJc w:val="left"/>
      <w:pPr>
        <w:ind w:left="3799" w:hanging="456"/>
      </w:pPr>
      <w:rPr>
        <w:rFonts w:hint="default"/>
        <w:lang w:val="ru-RU" w:eastAsia="en-US" w:bidi="ar-SA"/>
      </w:rPr>
    </w:lvl>
    <w:lvl w:ilvl="5" w:tplc="887456EC">
      <w:numFmt w:val="bullet"/>
      <w:lvlText w:val="•"/>
      <w:lvlJc w:val="left"/>
      <w:pPr>
        <w:ind w:left="4749" w:hanging="456"/>
      </w:pPr>
      <w:rPr>
        <w:rFonts w:hint="default"/>
        <w:lang w:val="ru-RU" w:eastAsia="en-US" w:bidi="ar-SA"/>
      </w:rPr>
    </w:lvl>
    <w:lvl w:ilvl="6" w:tplc="F8B2567C">
      <w:numFmt w:val="bullet"/>
      <w:lvlText w:val="•"/>
      <w:lvlJc w:val="left"/>
      <w:pPr>
        <w:ind w:left="5699" w:hanging="456"/>
      </w:pPr>
      <w:rPr>
        <w:rFonts w:hint="default"/>
        <w:lang w:val="ru-RU" w:eastAsia="en-US" w:bidi="ar-SA"/>
      </w:rPr>
    </w:lvl>
    <w:lvl w:ilvl="7" w:tplc="51F0E08E">
      <w:numFmt w:val="bullet"/>
      <w:lvlText w:val="•"/>
      <w:lvlJc w:val="left"/>
      <w:pPr>
        <w:ind w:left="6648" w:hanging="456"/>
      </w:pPr>
      <w:rPr>
        <w:rFonts w:hint="default"/>
        <w:lang w:val="ru-RU" w:eastAsia="en-US" w:bidi="ar-SA"/>
      </w:rPr>
    </w:lvl>
    <w:lvl w:ilvl="8" w:tplc="25523F7C">
      <w:numFmt w:val="bullet"/>
      <w:lvlText w:val="•"/>
      <w:lvlJc w:val="left"/>
      <w:pPr>
        <w:ind w:left="7598" w:hanging="4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5637"/>
    <w:rsid w:val="00485637"/>
    <w:rsid w:val="00A5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8E16"/>
  <w15:docId w15:val="{B61742A8-1220-4370-BEAE-30F30DD1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spacing w:before="71"/>
      <w:ind w:left="1792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2" w:right="14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Заголовок Знак"/>
    <w:basedOn w:val="a0"/>
    <w:link w:val="a4"/>
    <w:uiPriority w:val="1"/>
    <w:rsid w:val="00A55BB7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1967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Миша Мажула</cp:lastModifiedBy>
  <cp:revision>3</cp:revision>
  <dcterms:created xsi:type="dcterms:W3CDTF">2025-09-19T19:13:00Z</dcterms:created>
  <dcterms:modified xsi:type="dcterms:W3CDTF">2025-09-19T19:16:00Z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