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5F" w:rsidRDefault="00743A60">
      <w:pPr>
        <w:pStyle w:val="1"/>
        <w:spacing w:before="72"/>
        <w:ind w:right="6"/>
      </w:pPr>
      <w:r>
        <w:t>Аннотация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rPr>
          <w:spacing w:val="-2"/>
        </w:rPr>
        <w:t>программе</w:t>
      </w:r>
    </w:p>
    <w:p w:rsidR="00712A5F" w:rsidRDefault="00743A60">
      <w:pPr>
        <w:spacing w:line="322" w:lineRule="exact"/>
        <w:ind w:left="119" w:right="1"/>
        <w:jc w:val="center"/>
        <w:rPr>
          <w:b/>
          <w:sz w:val="28"/>
        </w:rPr>
      </w:pPr>
      <w:r>
        <w:rPr>
          <w:b/>
          <w:sz w:val="28"/>
        </w:rPr>
        <w:t>учебного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«Химия.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Углубленный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уровень»</w:t>
      </w:r>
    </w:p>
    <w:p w:rsidR="00712A5F" w:rsidRDefault="00743A60">
      <w:pPr>
        <w:pStyle w:val="a3"/>
        <w:spacing w:line="322" w:lineRule="exact"/>
        <w:ind w:left="120" w:right="1" w:firstLine="0"/>
        <w:jc w:val="center"/>
      </w:pPr>
      <w:r>
        <w:t>для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10-11</w:t>
      </w:r>
      <w:r>
        <w:rPr>
          <w:spacing w:val="-7"/>
        </w:rPr>
        <w:t xml:space="preserve"> </w:t>
      </w:r>
      <w:r>
        <w:rPr>
          <w:spacing w:val="-2"/>
        </w:rPr>
        <w:t>классов</w:t>
      </w:r>
    </w:p>
    <w:p w:rsidR="00712A5F" w:rsidRDefault="00712A5F">
      <w:pPr>
        <w:pStyle w:val="a3"/>
        <w:spacing w:before="192"/>
        <w:ind w:left="0" w:right="0" w:firstLine="0"/>
        <w:jc w:val="left"/>
        <w:rPr>
          <w:b/>
        </w:rPr>
      </w:pPr>
    </w:p>
    <w:p w:rsidR="00712A5F" w:rsidRDefault="00743A60">
      <w:pPr>
        <w:pStyle w:val="a3"/>
        <w:spacing w:line="264" w:lineRule="auto"/>
        <w:ind w:left="141" w:right="141" w:firstLine="600"/>
      </w:pPr>
      <w:bookmarkStart w:id="0" w:name="_GoBack"/>
      <w:bookmarkEnd w:id="0"/>
      <w:r>
        <w:t>Химия на уровне углублённого изучения занимает важное место в системе естественно-научного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</w:t>
      </w:r>
      <w:r>
        <w:t>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712A5F" w:rsidRDefault="00743A60">
      <w:pPr>
        <w:pStyle w:val="a3"/>
        <w:spacing w:line="264" w:lineRule="auto"/>
        <w:ind w:left="141" w:right="146" w:firstLine="600"/>
      </w:pPr>
      <w:r>
        <w:t>С</w:t>
      </w:r>
      <w:r>
        <w:t>оставляющими предмета «Химия» на уровне углублённого изучения являются углублённые курсы – «Органическая химия» и «Общая и неорганическая химия».</w:t>
      </w:r>
    </w:p>
    <w:p w:rsidR="00712A5F" w:rsidRDefault="00743A60">
      <w:pPr>
        <w:pStyle w:val="a3"/>
        <w:spacing w:line="264" w:lineRule="auto"/>
        <w:ind w:left="141" w:right="141" w:firstLine="600"/>
      </w:pPr>
      <w:r>
        <w:t>Основу содержания курсов «Органическая химия» и «Общая и неорганическая химия» составляет совокупность предмет</w:t>
      </w:r>
      <w:r>
        <w:t>ных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</w:t>
      </w:r>
      <w:r>
        <w:rPr>
          <w:spacing w:val="-12"/>
        </w:rPr>
        <w:t xml:space="preserve"> </w:t>
      </w:r>
      <w:r>
        <w:t>освоить</w:t>
      </w:r>
      <w:r>
        <w:rPr>
          <w:spacing w:val="-14"/>
        </w:rPr>
        <w:t xml:space="preserve"> </w:t>
      </w:r>
      <w:r>
        <w:t>существенно</w:t>
      </w:r>
      <w:r>
        <w:rPr>
          <w:spacing w:val="-12"/>
        </w:rPr>
        <w:t xml:space="preserve"> </w:t>
      </w:r>
      <w:r>
        <w:t>больший</w:t>
      </w:r>
      <w:r>
        <w:rPr>
          <w:spacing w:val="-11"/>
        </w:rPr>
        <w:t xml:space="preserve"> </w:t>
      </w:r>
      <w:r>
        <w:t>объём</w:t>
      </w:r>
      <w:r>
        <w:rPr>
          <w:spacing w:val="-14"/>
        </w:rPr>
        <w:t xml:space="preserve"> </w:t>
      </w:r>
      <w:proofErr w:type="spellStart"/>
      <w:r>
        <w:t>фактологического</w:t>
      </w:r>
      <w:proofErr w:type="spellEnd"/>
      <w:r>
        <w:rPr>
          <w:spacing w:val="-11"/>
        </w:rPr>
        <w:t xml:space="preserve"> </w:t>
      </w:r>
      <w:r>
        <w:t>материала. Так, на углублённом уровне изучения</w:t>
      </w:r>
      <w:r>
        <w:t xml:space="preserve"> предмета обеспечена возможность </w:t>
      </w:r>
      <w:r>
        <w:rPr>
          <w:spacing w:val="-2"/>
        </w:rPr>
        <w:t>значительного</w:t>
      </w:r>
      <w:r>
        <w:rPr>
          <w:spacing w:val="-6"/>
        </w:rPr>
        <w:t xml:space="preserve"> </w:t>
      </w:r>
      <w:r>
        <w:rPr>
          <w:spacing w:val="-2"/>
        </w:rPr>
        <w:t>увеличения</w:t>
      </w:r>
      <w:r>
        <w:rPr>
          <w:spacing w:val="-5"/>
        </w:rPr>
        <w:t xml:space="preserve"> </w:t>
      </w:r>
      <w:r>
        <w:rPr>
          <w:spacing w:val="-2"/>
        </w:rPr>
        <w:t>объёма</w:t>
      </w:r>
      <w:r>
        <w:rPr>
          <w:spacing w:val="-5"/>
        </w:rPr>
        <w:t xml:space="preserve"> </w:t>
      </w:r>
      <w:r>
        <w:rPr>
          <w:spacing w:val="-2"/>
        </w:rPr>
        <w:t>знаний</w:t>
      </w:r>
      <w:r>
        <w:rPr>
          <w:spacing w:val="-6"/>
        </w:rPr>
        <w:t xml:space="preserve"> </w:t>
      </w:r>
      <w:r>
        <w:rPr>
          <w:spacing w:val="-2"/>
        </w:rPr>
        <w:t>о</w:t>
      </w:r>
      <w:r>
        <w:rPr>
          <w:spacing w:val="-6"/>
        </w:rPr>
        <w:t xml:space="preserve"> </w:t>
      </w:r>
      <w:r>
        <w:rPr>
          <w:spacing w:val="-2"/>
        </w:rPr>
        <w:t>химических</w:t>
      </w:r>
      <w:r>
        <w:rPr>
          <w:spacing w:val="-6"/>
        </w:rPr>
        <w:t xml:space="preserve"> </w:t>
      </w:r>
      <w:r>
        <w:rPr>
          <w:spacing w:val="-2"/>
        </w:rPr>
        <w:t>элементах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 xml:space="preserve">свойствах </w:t>
      </w:r>
      <w:r>
        <w:t>их</w:t>
      </w:r>
      <w:r>
        <w:rPr>
          <w:spacing w:val="-8"/>
        </w:rPr>
        <w:t xml:space="preserve"> </w:t>
      </w:r>
      <w:r>
        <w:t>соединений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расширения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углубления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строении вещества, химической связи и закономерностях протекания реакций, рассматриваемых с точки зрения химической кинетики и термодинамики. Изучение периодического закона и Периодической системы химических элементов</w:t>
      </w:r>
      <w:r>
        <w:rPr>
          <w:spacing w:val="-18"/>
        </w:rPr>
        <w:t xml:space="preserve"> </w:t>
      </w:r>
      <w:r>
        <w:t>базируется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современных</w:t>
      </w:r>
      <w:r>
        <w:rPr>
          <w:spacing w:val="-17"/>
        </w:rPr>
        <w:t xml:space="preserve"> </w:t>
      </w:r>
      <w:proofErr w:type="spellStart"/>
      <w:r>
        <w:t>квантовомеха</w:t>
      </w:r>
      <w:r>
        <w:t>нических</w:t>
      </w:r>
      <w:proofErr w:type="spellEnd"/>
      <w:r>
        <w:rPr>
          <w:spacing w:val="-17"/>
        </w:rPr>
        <w:t xml:space="preserve"> </w:t>
      </w:r>
      <w:r>
        <w:t>представлениях о строении атома. Химическая связь объясняется с точки зрения энергетических</w:t>
      </w:r>
      <w:r>
        <w:rPr>
          <w:spacing w:val="-3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разрушении,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 зрения механизмов её образования. Изучение типов реакций дополняется формированием представлений</w:t>
      </w:r>
      <w:r>
        <w:t xml:space="preserve"> об электрохимических процессах и электролизе</w:t>
      </w:r>
      <w:r>
        <w:rPr>
          <w:spacing w:val="-4"/>
        </w:rPr>
        <w:t xml:space="preserve"> </w:t>
      </w:r>
      <w:r>
        <w:t>расплавов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растворов</w:t>
      </w:r>
      <w:r>
        <w:rPr>
          <w:spacing w:val="-7"/>
        </w:rPr>
        <w:t xml:space="preserve"> </w:t>
      </w:r>
      <w:r>
        <w:t>веществ.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курсе</w:t>
      </w:r>
      <w:r>
        <w:rPr>
          <w:spacing w:val="-5"/>
        </w:rPr>
        <w:t xml:space="preserve"> </w:t>
      </w:r>
      <w:r>
        <w:t>органической</w:t>
      </w:r>
      <w:r>
        <w:rPr>
          <w:spacing w:val="-6"/>
        </w:rPr>
        <w:t xml:space="preserve"> </w:t>
      </w:r>
      <w:r>
        <w:t>химии</w:t>
      </w:r>
      <w:r>
        <w:rPr>
          <w:spacing w:val="-6"/>
        </w:rPr>
        <w:t xml:space="preserve"> </w:t>
      </w:r>
      <w:r>
        <w:t xml:space="preserve">при рассмотрении реакционной способности соединений уделяется особое внимание вопросам об электронных эффектах, о взаимном влиянии атомов в молекулах и </w:t>
      </w:r>
      <w:r>
        <w:t>механизмах реакций.</w:t>
      </w:r>
    </w:p>
    <w:p w:rsidR="00712A5F" w:rsidRDefault="00743A60">
      <w:pPr>
        <w:pStyle w:val="a3"/>
        <w:spacing w:before="2" w:line="264" w:lineRule="auto"/>
        <w:ind w:left="141" w:right="143" w:firstLine="600"/>
      </w:pPr>
      <w:r>
        <w:t>При изучении учебного предмета «Химия» на углублённом уровне задачей первостепенной значимости является формирование основ науки химии как</w:t>
      </w:r>
      <w:r>
        <w:rPr>
          <w:spacing w:val="-1"/>
        </w:rPr>
        <w:t xml:space="preserve"> </w:t>
      </w:r>
      <w:r>
        <w:t>области современного естествознания, практической деятельности человека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одного</w:t>
      </w:r>
      <w:r>
        <w:rPr>
          <w:spacing w:val="-11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компонентов</w:t>
      </w:r>
      <w:r>
        <w:rPr>
          <w:spacing w:val="-17"/>
        </w:rPr>
        <w:t xml:space="preserve"> </w:t>
      </w:r>
      <w:r>
        <w:t>м</w:t>
      </w:r>
      <w:r>
        <w:t>ировой</w:t>
      </w:r>
      <w:r>
        <w:rPr>
          <w:spacing w:val="-15"/>
        </w:rPr>
        <w:t xml:space="preserve"> </w:t>
      </w:r>
      <w:r>
        <w:t>культуры.</w:t>
      </w:r>
      <w:r>
        <w:rPr>
          <w:spacing w:val="-14"/>
        </w:rPr>
        <w:t xml:space="preserve"> </w:t>
      </w:r>
      <w:r>
        <w:t>Решение</w:t>
      </w:r>
      <w:r>
        <w:rPr>
          <w:spacing w:val="-15"/>
        </w:rPr>
        <w:t xml:space="preserve"> </w:t>
      </w:r>
      <w:r>
        <w:t>этой</w:t>
      </w:r>
      <w:r>
        <w:rPr>
          <w:spacing w:val="-15"/>
        </w:rPr>
        <w:t xml:space="preserve"> </w:t>
      </w:r>
      <w:r>
        <w:t>задачи</w:t>
      </w:r>
      <w:r>
        <w:rPr>
          <w:spacing w:val="-15"/>
        </w:rPr>
        <w:t xml:space="preserve"> </w:t>
      </w:r>
      <w:r>
        <w:rPr>
          <w:spacing w:val="-5"/>
        </w:rPr>
        <w:t>на</w:t>
      </w:r>
    </w:p>
    <w:p w:rsidR="00712A5F" w:rsidRDefault="00712A5F">
      <w:pPr>
        <w:pStyle w:val="a3"/>
        <w:spacing w:line="264" w:lineRule="auto"/>
        <w:sectPr w:rsidR="00712A5F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712A5F" w:rsidRDefault="00743A60">
      <w:pPr>
        <w:pStyle w:val="a3"/>
        <w:spacing w:before="72" w:line="264" w:lineRule="auto"/>
        <w:ind w:left="141" w:right="150" w:firstLine="0"/>
      </w:pPr>
      <w:r>
        <w:lastRenderedPageBreak/>
        <w:t>углублённом уровне изучения предмета предполагает реализацию таких целей, как:</w:t>
      </w:r>
    </w:p>
    <w:p w:rsidR="00712A5F" w:rsidRDefault="00743A60">
      <w:pPr>
        <w:pStyle w:val="a4"/>
        <w:numPr>
          <w:ilvl w:val="0"/>
          <w:numId w:val="1"/>
        </w:numPr>
        <w:tabs>
          <w:tab w:val="left" w:pos="1067"/>
        </w:tabs>
        <w:spacing w:before="2" w:line="264" w:lineRule="auto"/>
        <w:rPr>
          <w:sz w:val="28"/>
        </w:rPr>
      </w:pPr>
      <w:r>
        <w:rPr>
          <w:sz w:val="28"/>
        </w:rPr>
        <w:t>формирование представлений: о материальном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человечества: в решении проблем экологической, энергет</w:t>
      </w:r>
      <w:r>
        <w:rPr>
          <w:sz w:val="28"/>
        </w:rPr>
        <w:t>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</w:t>
      </w:r>
      <w:r>
        <w:rPr>
          <w:sz w:val="28"/>
        </w:rPr>
        <w:t xml:space="preserve"> своему здоровью и природной среде;</w:t>
      </w:r>
    </w:p>
    <w:p w:rsidR="00712A5F" w:rsidRDefault="00743A60">
      <w:pPr>
        <w:pStyle w:val="a4"/>
        <w:numPr>
          <w:ilvl w:val="0"/>
          <w:numId w:val="1"/>
        </w:numPr>
        <w:tabs>
          <w:tab w:val="left" w:pos="1067"/>
        </w:tabs>
        <w:spacing w:before="1" w:line="264" w:lineRule="auto"/>
        <w:ind w:right="142"/>
        <w:rPr>
          <w:sz w:val="28"/>
        </w:rPr>
      </w:pPr>
      <w:r>
        <w:rPr>
          <w:sz w:val="28"/>
        </w:rPr>
        <w:t>освоение системы знаний, лежащих в основе химической составляющей</w:t>
      </w:r>
      <w:r>
        <w:rPr>
          <w:spacing w:val="-3"/>
          <w:sz w:val="28"/>
        </w:rPr>
        <w:t xml:space="preserve"> </w:t>
      </w:r>
      <w:r>
        <w:rPr>
          <w:sz w:val="28"/>
        </w:rPr>
        <w:t>естественно-научной картины</w:t>
      </w:r>
      <w:r>
        <w:rPr>
          <w:spacing w:val="-3"/>
          <w:sz w:val="28"/>
        </w:rPr>
        <w:t xml:space="preserve"> </w:t>
      </w:r>
      <w:r>
        <w:rPr>
          <w:sz w:val="28"/>
        </w:rPr>
        <w:t>мира:</w:t>
      </w:r>
      <w:r>
        <w:rPr>
          <w:spacing w:val="-3"/>
          <w:sz w:val="28"/>
        </w:rPr>
        <w:t xml:space="preserve"> </w:t>
      </w:r>
      <w:r>
        <w:rPr>
          <w:sz w:val="28"/>
        </w:rPr>
        <w:t>фундаментальных понятий, законов и теорий химии, современных представлений о строении вещества на разных уровнях – атомн</w:t>
      </w:r>
      <w:r>
        <w:rPr>
          <w:sz w:val="28"/>
        </w:rPr>
        <w:t>ом, ионно- молекулярном, надмолекулярном, о термодинамических и кинетических закономерностях протекания химических реакций, о химическом равновесии, растворах и</w:t>
      </w:r>
      <w:r>
        <w:rPr>
          <w:spacing w:val="-1"/>
          <w:sz w:val="28"/>
        </w:rPr>
        <w:t xml:space="preserve"> </w:t>
      </w:r>
      <w:r>
        <w:rPr>
          <w:sz w:val="28"/>
        </w:rPr>
        <w:t>дисперсных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системах, об общих научных принципах химического производства;</w:t>
      </w:r>
    </w:p>
    <w:p w:rsidR="00712A5F" w:rsidRDefault="00743A60">
      <w:pPr>
        <w:pStyle w:val="a4"/>
        <w:numPr>
          <w:ilvl w:val="0"/>
          <w:numId w:val="1"/>
        </w:numPr>
        <w:tabs>
          <w:tab w:val="left" w:pos="1067"/>
        </w:tabs>
        <w:spacing w:line="264" w:lineRule="auto"/>
        <w:ind w:right="140"/>
        <w:rPr>
          <w:sz w:val="28"/>
        </w:rPr>
      </w:pPr>
      <w:r>
        <w:rPr>
          <w:sz w:val="28"/>
        </w:rPr>
        <w:t>формирование у обучаю</w:t>
      </w:r>
      <w:r>
        <w:rPr>
          <w:sz w:val="28"/>
        </w:rPr>
        <w:t>щихся осознанного понимания востребованности системных химических знаний для объяснения ключевых идей и проблем современной химии, для объяснения и прогнозирования явлений, имеющих естественно-научную природу; грамотного решения проблем, связанных с химией</w:t>
      </w:r>
      <w:r>
        <w:rPr>
          <w:sz w:val="28"/>
        </w:rPr>
        <w:t>, прогнозирования, анализа 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с позиций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последствий бытовой и производственной деятельности человека, связанной с химическим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производством,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переработкой</w:t>
      </w:r>
      <w:r>
        <w:rPr>
          <w:spacing w:val="-16"/>
          <w:sz w:val="28"/>
        </w:rPr>
        <w:t xml:space="preserve"> </w:t>
      </w:r>
      <w:r>
        <w:rPr>
          <w:sz w:val="28"/>
        </w:rPr>
        <w:t>веществ;</w:t>
      </w:r>
    </w:p>
    <w:p w:rsidR="00712A5F" w:rsidRDefault="00743A60">
      <w:pPr>
        <w:pStyle w:val="a4"/>
        <w:numPr>
          <w:ilvl w:val="0"/>
          <w:numId w:val="1"/>
        </w:numPr>
        <w:tabs>
          <w:tab w:val="left" w:pos="1067"/>
        </w:tabs>
        <w:spacing w:line="264" w:lineRule="auto"/>
        <w:ind w:right="148"/>
        <w:rPr>
          <w:sz w:val="28"/>
        </w:rPr>
      </w:pPr>
      <w:r>
        <w:rPr>
          <w:sz w:val="28"/>
        </w:rPr>
        <w:t>углубление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17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-18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ознания,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необходимых для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712A5F" w:rsidRDefault="00743A60">
      <w:pPr>
        <w:pStyle w:val="a3"/>
        <w:spacing w:before="4" w:line="264" w:lineRule="auto"/>
        <w:ind w:left="261" w:right="147" w:firstLine="72"/>
      </w:pPr>
      <w:r>
        <w:t>В плане реализации первоочередных воспитательных и развивающих функций ц</w:t>
      </w:r>
      <w:r>
        <w:t>елостной системы среднего общего образования при изучении предмета «Химия» на углублённом уровне особую актуальность приобретают такие цели и задачи, как:</w:t>
      </w:r>
    </w:p>
    <w:p w:rsidR="00712A5F" w:rsidRDefault="00743A60">
      <w:pPr>
        <w:pStyle w:val="a4"/>
        <w:numPr>
          <w:ilvl w:val="0"/>
          <w:numId w:val="1"/>
        </w:numPr>
        <w:tabs>
          <w:tab w:val="left" w:pos="1067"/>
        </w:tabs>
        <w:spacing w:line="264" w:lineRule="auto"/>
        <w:ind w:right="149"/>
        <w:rPr>
          <w:sz w:val="28"/>
        </w:rPr>
      </w:pPr>
      <w:r>
        <w:rPr>
          <w:sz w:val="28"/>
        </w:rPr>
        <w:t>воспитание убеждённости в познаваемости явлений природы, уважения к процессу творчества в области тео</w:t>
      </w:r>
      <w:r>
        <w:rPr>
          <w:sz w:val="28"/>
        </w:rPr>
        <w:t>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712A5F" w:rsidRDefault="00712A5F">
      <w:pPr>
        <w:pStyle w:val="a4"/>
        <w:spacing w:line="264" w:lineRule="auto"/>
        <w:rPr>
          <w:sz w:val="28"/>
        </w:rPr>
        <w:sectPr w:rsidR="00712A5F">
          <w:pgSz w:w="11910" w:h="16840"/>
          <w:pgMar w:top="1040" w:right="708" w:bottom="280" w:left="1559" w:header="720" w:footer="720" w:gutter="0"/>
          <w:cols w:space="720"/>
        </w:sectPr>
      </w:pPr>
    </w:p>
    <w:p w:rsidR="00712A5F" w:rsidRDefault="00743A60">
      <w:pPr>
        <w:pStyle w:val="a4"/>
        <w:numPr>
          <w:ilvl w:val="0"/>
          <w:numId w:val="1"/>
        </w:numPr>
        <w:tabs>
          <w:tab w:val="left" w:pos="1067"/>
        </w:tabs>
        <w:spacing w:before="72" w:line="264" w:lineRule="auto"/>
        <w:ind w:right="143"/>
        <w:rPr>
          <w:sz w:val="28"/>
        </w:rPr>
      </w:pPr>
      <w:r>
        <w:rPr>
          <w:sz w:val="28"/>
        </w:rPr>
        <w:lastRenderedPageBreak/>
        <w:t>развитие мотивации к обучению и познанию, способностей к самоконтролю и самовоспитанию на основе усвоения общечелов</w:t>
      </w:r>
      <w:r>
        <w:rPr>
          <w:sz w:val="28"/>
        </w:rPr>
        <w:t>еческих ценностей;</w:t>
      </w:r>
    </w:p>
    <w:p w:rsidR="00712A5F" w:rsidRDefault="00743A60">
      <w:pPr>
        <w:pStyle w:val="a4"/>
        <w:numPr>
          <w:ilvl w:val="0"/>
          <w:numId w:val="1"/>
        </w:numPr>
        <w:tabs>
          <w:tab w:val="left" w:pos="1067"/>
        </w:tabs>
        <w:spacing w:before="4" w:line="264" w:lineRule="auto"/>
        <w:ind w:right="144"/>
        <w:rPr>
          <w:sz w:val="28"/>
        </w:rPr>
      </w:pPr>
      <w:r>
        <w:rPr>
          <w:sz w:val="28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деяте</w:t>
      </w:r>
      <w:r>
        <w:rPr>
          <w:sz w:val="28"/>
        </w:rPr>
        <w:t>льности, ответственного отношения к своему здоровью и потребности в здоровом образе жизни;</w:t>
      </w:r>
    </w:p>
    <w:p w:rsidR="00712A5F" w:rsidRDefault="00743A60">
      <w:pPr>
        <w:pStyle w:val="a4"/>
        <w:numPr>
          <w:ilvl w:val="0"/>
          <w:numId w:val="1"/>
        </w:numPr>
        <w:tabs>
          <w:tab w:val="left" w:pos="1067"/>
        </w:tabs>
        <w:spacing w:line="264" w:lineRule="auto"/>
        <w:rPr>
          <w:sz w:val="28"/>
        </w:rPr>
      </w:pPr>
      <w:r>
        <w:rPr>
          <w:sz w:val="28"/>
        </w:rPr>
        <w:t>формирование умений и навыков разумного природопользования, 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общественно- полезной экологической деятельности.</w:t>
      </w:r>
    </w:p>
    <w:p w:rsidR="00712A5F" w:rsidRDefault="00743A60">
      <w:pPr>
        <w:pStyle w:val="a3"/>
        <w:spacing w:before="1" w:line="264" w:lineRule="auto"/>
        <w:ind w:left="261" w:right="140" w:firstLine="0"/>
      </w:pPr>
      <w:r>
        <w:t>Общее число часов, предусмотренных для изучения химии на углубленном уровне</w:t>
      </w:r>
      <w:r>
        <w:rPr>
          <w:spacing w:val="-9"/>
        </w:rPr>
        <w:t xml:space="preserve"> </w:t>
      </w:r>
      <w:r>
        <w:t>среднего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составляет</w:t>
      </w:r>
      <w:r>
        <w:rPr>
          <w:spacing w:val="-10"/>
        </w:rPr>
        <w:t xml:space="preserve"> </w:t>
      </w:r>
      <w:r>
        <w:t>204</w:t>
      </w:r>
      <w:r>
        <w:rPr>
          <w:spacing w:val="-5"/>
        </w:rPr>
        <w:t xml:space="preserve"> </w:t>
      </w:r>
      <w:r>
        <w:t>часов: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классе –</w:t>
      </w:r>
      <w:r>
        <w:rPr>
          <w:spacing w:val="-9"/>
        </w:rPr>
        <w:t xml:space="preserve"> </w:t>
      </w:r>
      <w:r>
        <w:t>102 часа (3 часа в неделю), в 11 классе – 102 часа (3 часа в неделю).</w:t>
      </w:r>
    </w:p>
    <w:sectPr w:rsidR="00712A5F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61FF"/>
    <w:multiLevelType w:val="hybridMultilevel"/>
    <w:tmpl w:val="981E2976"/>
    <w:lvl w:ilvl="0" w:tplc="0E44C780">
      <w:numFmt w:val="bullet"/>
      <w:lvlText w:val=""/>
      <w:lvlJc w:val="left"/>
      <w:pPr>
        <w:ind w:left="10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B8CE808">
      <w:numFmt w:val="bullet"/>
      <w:lvlText w:val="•"/>
      <w:lvlJc w:val="left"/>
      <w:pPr>
        <w:ind w:left="1917" w:hanging="360"/>
      </w:pPr>
      <w:rPr>
        <w:rFonts w:hint="default"/>
        <w:lang w:val="ru-RU" w:eastAsia="en-US" w:bidi="ar-SA"/>
      </w:rPr>
    </w:lvl>
    <w:lvl w:ilvl="2" w:tplc="163C83A2">
      <w:numFmt w:val="bullet"/>
      <w:lvlText w:val="•"/>
      <w:lvlJc w:val="left"/>
      <w:pPr>
        <w:ind w:left="2775" w:hanging="360"/>
      </w:pPr>
      <w:rPr>
        <w:rFonts w:hint="default"/>
        <w:lang w:val="ru-RU" w:eastAsia="en-US" w:bidi="ar-SA"/>
      </w:rPr>
    </w:lvl>
    <w:lvl w:ilvl="3" w:tplc="64BE4AA8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4" w:tplc="74042134">
      <w:numFmt w:val="bullet"/>
      <w:lvlText w:val="•"/>
      <w:lvlJc w:val="left"/>
      <w:pPr>
        <w:ind w:left="4490" w:hanging="360"/>
      </w:pPr>
      <w:rPr>
        <w:rFonts w:hint="default"/>
        <w:lang w:val="ru-RU" w:eastAsia="en-US" w:bidi="ar-SA"/>
      </w:rPr>
    </w:lvl>
    <w:lvl w:ilvl="5" w:tplc="388806EE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6" w:tplc="4E16F6C4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7" w:tplc="51A80858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8" w:tplc="7E48125C">
      <w:numFmt w:val="bullet"/>
      <w:lvlText w:val="•"/>
      <w:lvlJc w:val="left"/>
      <w:pPr>
        <w:ind w:left="792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2A5F"/>
    <w:rsid w:val="00712A5F"/>
    <w:rsid w:val="0074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7D17"/>
  <w15:docId w15:val="{50E45F2D-32FE-4324-92AE-33B7762D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119" w:right="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7" w:right="138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67" w:right="13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Артёменко</dc:creator>
  <cp:lastModifiedBy>Миша Мажула</cp:lastModifiedBy>
  <cp:revision>3</cp:revision>
  <dcterms:created xsi:type="dcterms:W3CDTF">2025-09-18T17:44:00Z</dcterms:created>
  <dcterms:modified xsi:type="dcterms:W3CDTF">2025-09-22T18:06:00Z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2025-09-18T00:00:00Z</vt:filetime>
  </property>
  <property fmtid="{D5CDD505-2E9C-101B-9397-08002B2CF9AE}" pid="5" name="Producer">
    <vt:lpwstr>3-Heights(TM) PDF Security Shell 4.8.25.2 (http://www.pdf-tools.com)</vt:lpwstr>
  </property>
</Properties>
</file>