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A3" w:rsidRDefault="00B2151D">
      <w:pPr>
        <w:pStyle w:val="a4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 изобразительному искусству 5-7 класс на 202</w:t>
      </w:r>
      <w:r w:rsidR="00A92B85">
        <w:t>5</w:t>
      </w:r>
      <w:r>
        <w:t>-202</w:t>
      </w:r>
      <w:r w:rsidR="00A92B85">
        <w:t>6</w:t>
      </w:r>
      <w:r>
        <w:t xml:space="preserve"> учебный год.</w:t>
      </w:r>
    </w:p>
    <w:p w:rsidR="008C6EA3" w:rsidRDefault="00B2151D">
      <w:pPr>
        <w:pStyle w:val="a3"/>
        <w:spacing w:before="317"/>
        <w:ind w:right="120" w:firstLine="708"/>
      </w:pPr>
      <w:r>
        <w:t>Программа основного общего образования по изобразительному искусству 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>освоен</w:t>
      </w:r>
      <w:bookmarkStart w:id="0" w:name="_GoBack"/>
      <w:bookmarkEnd w:id="0"/>
      <w:r>
        <w:t>ия</w:t>
      </w:r>
      <w:r>
        <w:rPr>
          <w:spacing w:val="-13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C6EA3" w:rsidRDefault="00B2151D">
      <w:pPr>
        <w:pStyle w:val="a3"/>
        <w:ind w:right="115" w:firstLine="708"/>
      </w:pPr>
      <w:r>
        <w:t>Целью 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</w:t>
      </w:r>
      <w:r>
        <w:rPr>
          <w:spacing w:val="-13"/>
        </w:rPr>
        <w:t xml:space="preserve"> </w:t>
      </w:r>
      <w:r>
        <w:t>искусства,</w:t>
      </w:r>
      <w:r>
        <w:rPr>
          <w:spacing w:val="-14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зрелищных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экранных</w:t>
      </w:r>
      <w:r>
        <w:rPr>
          <w:spacing w:val="-10"/>
        </w:rPr>
        <w:t xml:space="preserve"> </w:t>
      </w:r>
      <w:r>
        <w:t xml:space="preserve">искусствах </w:t>
      </w:r>
      <w:r>
        <w:rPr>
          <w:spacing w:val="-2"/>
        </w:rPr>
        <w:t>(вариативно).</w:t>
      </w:r>
    </w:p>
    <w:p w:rsidR="008C6EA3" w:rsidRDefault="00B2151D">
      <w:pPr>
        <w:pStyle w:val="a3"/>
        <w:spacing w:before="1"/>
        <w:ind w:right="114"/>
      </w:pPr>
      <w: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</w:t>
      </w:r>
      <w:r>
        <w:rPr>
          <w:spacing w:val="40"/>
        </w:rPr>
        <w:t xml:space="preserve"> </w:t>
      </w:r>
      <w:r>
        <w:t>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8C6EA3" w:rsidRDefault="00B2151D">
      <w:pPr>
        <w:pStyle w:val="a5"/>
        <w:numPr>
          <w:ilvl w:val="0"/>
          <w:numId w:val="2"/>
        </w:numPr>
        <w:tabs>
          <w:tab w:val="left" w:pos="1019"/>
        </w:tabs>
        <w:spacing w:before="1"/>
        <w:ind w:hanging="211"/>
        <w:rPr>
          <w:sz w:val="28"/>
        </w:rPr>
      </w:pPr>
      <w:r>
        <w:rPr>
          <w:sz w:val="28"/>
        </w:rPr>
        <w:t>класс</w:t>
      </w:r>
      <w:r>
        <w:rPr>
          <w:spacing w:val="-9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"Декоративно-прикладное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искусство";</w:t>
      </w:r>
    </w:p>
    <w:p w:rsidR="008C6EA3" w:rsidRDefault="00B2151D">
      <w:pPr>
        <w:pStyle w:val="a5"/>
        <w:numPr>
          <w:ilvl w:val="0"/>
          <w:numId w:val="2"/>
        </w:numPr>
        <w:tabs>
          <w:tab w:val="left" w:pos="1019"/>
        </w:tabs>
        <w:ind w:hanging="211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"Живопись,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скульптура";</w:t>
      </w:r>
    </w:p>
    <w:p w:rsidR="008C6EA3" w:rsidRDefault="00B2151D">
      <w:pPr>
        <w:pStyle w:val="a5"/>
        <w:numPr>
          <w:ilvl w:val="0"/>
          <w:numId w:val="2"/>
        </w:numPr>
        <w:tabs>
          <w:tab w:val="left" w:pos="1019"/>
        </w:tabs>
        <w:ind w:hanging="211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"Архитектура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дизайн".</w:t>
      </w:r>
    </w:p>
    <w:p w:rsidR="008C6EA3" w:rsidRDefault="00B2151D">
      <w:pPr>
        <w:pStyle w:val="a3"/>
        <w:ind w:right="110" w:firstLine="708"/>
      </w:pPr>
      <w:r>
        <w:t>Основные формы учебной деятельности — практическая художественно- творческая деятельность, зрительское восприятие произведений искусства и эстетическое наблюдение окружающего мира.</w:t>
      </w:r>
      <w:r>
        <w:rPr>
          <w:spacing w:val="40"/>
        </w:rPr>
        <w:t xml:space="preserve"> </w:t>
      </w:r>
      <w: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C6EA3" w:rsidRDefault="00B2151D">
      <w:pPr>
        <w:pStyle w:val="a3"/>
        <w:ind w:right="115" w:firstLine="708"/>
      </w:pPr>
      <w:r>
        <w:t xml:space="preserve"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</w:t>
      </w:r>
      <w:r>
        <w:rPr>
          <w:spacing w:val="-2"/>
        </w:rPr>
        <w:t>образованию.</w:t>
      </w:r>
    </w:p>
    <w:p w:rsidR="008C6EA3" w:rsidRDefault="00B2151D">
      <w:pPr>
        <w:pStyle w:val="a3"/>
        <w:spacing w:before="1"/>
        <w:ind w:right="123" w:firstLine="708"/>
      </w:pPr>
      <w:r>
        <w:t>В каждом классе на изучение предмета отводится 34 часа (1 час в неделю, 34 рабочие недели).</w:t>
      </w:r>
    </w:p>
    <w:p w:rsidR="008C6EA3" w:rsidRDefault="00B2151D">
      <w:pPr>
        <w:pStyle w:val="a3"/>
        <w:ind w:right="113" w:firstLine="708"/>
      </w:pPr>
      <w:r>
        <w:t xml:space="preserve">Рабочая программа включает в себя: пояснительную записку, место предмета в учебном плане,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тематическое планирование с указанием количества часов, отводимых на освоение каждой темы, календарно- тематическое планирование.</w:t>
      </w:r>
    </w:p>
    <w:p w:rsidR="008C6EA3" w:rsidRDefault="00B2151D">
      <w:pPr>
        <w:pStyle w:val="a3"/>
        <w:spacing w:line="322" w:lineRule="exact"/>
        <w:ind w:left="808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год.</w:t>
      </w:r>
    </w:p>
    <w:p w:rsidR="008C6EA3" w:rsidRDefault="00B2151D">
      <w:pPr>
        <w:pStyle w:val="a3"/>
        <w:spacing w:line="322" w:lineRule="exact"/>
        <w:ind w:left="808"/>
      </w:pPr>
      <w:r>
        <w:t>УМК,</w:t>
      </w:r>
      <w:r>
        <w:rPr>
          <w:spacing w:val="-7"/>
        </w:rPr>
        <w:t xml:space="preserve"> </w:t>
      </w:r>
      <w:r>
        <w:t>используемый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8C6EA3" w:rsidRDefault="00B2151D">
      <w:pPr>
        <w:pStyle w:val="a5"/>
        <w:numPr>
          <w:ilvl w:val="0"/>
          <w:numId w:val="1"/>
        </w:numPr>
        <w:tabs>
          <w:tab w:val="left" w:pos="337"/>
        </w:tabs>
        <w:spacing w:line="242" w:lineRule="auto"/>
        <w:ind w:right="317" w:firstLine="0"/>
        <w:rPr>
          <w:sz w:val="28"/>
        </w:rPr>
      </w:pPr>
      <w:r>
        <w:rPr>
          <w:sz w:val="28"/>
        </w:rPr>
        <w:t>Изобразительное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6"/>
          <w:sz w:val="28"/>
        </w:rPr>
        <w:t xml:space="preserve"> </w:t>
      </w:r>
      <w:r>
        <w:rPr>
          <w:sz w:val="28"/>
        </w:rPr>
        <w:t>Горяева</w:t>
      </w:r>
      <w:r>
        <w:rPr>
          <w:spacing w:val="-4"/>
          <w:sz w:val="28"/>
        </w:rPr>
        <w:t xml:space="preserve"> </w:t>
      </w:r>
      <w:r>
        <w:rPr>
          <w:sz w:val="28"/>
        </w:rPr>
        <w:t>Н.А.,</w:t>
      </w:r>
      <w:r>
        <w:rPr>
          <w:spacing w:val="-5"/>
          <w:sz w:val="28"/>
        </w:rPr>
        <w:t xml:space="preserve"> </w:t>
      </w:r>
      <w:r>
        <w:rPr>
          <w:sz w:val="28"/>
        </w:rPr>
        <w:t>Островская</w:t>
      </w:r>
      <w:r>
        <w:rPr>
          <w:spacing w:val="-4"/>
          <w:sz w:val="28"/>
        </w:rPr>
        <w:t xml:space="preserve"> </w:t>
      </w:r>
      <w:r>
        <w:rPr>
          <w:sz w:val="28"/>
        </w:rPr>
        <w:t>О.В.;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редакцией </w:t>
      </w:r>
      <w:proofErr w:type="spellStart"/>
      <w:r>
        <w:rPr>
          <w:sz w:val="28"/>
        </w:rPr>
        <w:t>Неменского</w:t>
      </w:r>
      <w:proofErr w:type="spellEnd"/>
      <w:r>
        <w:rPr>
          <w:sz w:val="28"/>
        </w:rPr>
        <w:t xml:space="preserve"> Б.М., Акционерное общество «Издательство «Просвещение»;</w:t>
      </w:r>
    </w:p>
    <w:p w:rsidR="008C6EA3" w:rsidRDefault="00B2151D">
      <w:pPr>
        <w:pStyle w:val="a5"/>
        <w:numPr>
          <w:ilvl w:val="0"/>
          <w:numId w:val="1"/>
        </w:numPr>
        <w:tabs>
          <w:tab w:val="left" w:pos="253"/>
        </w:tabs>
        <w:spacing w:line="240" w:lineRule="auto"/>
        <w:ind w:right="118" w:firstLine="0"/>
        <w:rPr>
          <w:sz w:val="28"/>
        </w:rPr>
      </w:pPr>
      <w:r>
        <w:rPr>
          <w:sz w:val="28"/>
        </w:rPr>
        <w:t>Изобразительное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7"/>
          <w:sz w:val="28"/>
        </w:rPr>
        <w:t xml:space="preserve"> </w:t>
      </w:r>
      <w:r>
        <w:rPr>
          <w:sz w:val="28"/>
        </w:rPr>
        <w:t>6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Неменская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Л.А.;</w:t>
      </w:r>
      <w:r>
        <w:rPr>
          <w:spacing w:val="-17"/>
          <w:sz w:val="28"/>
        </w:rPr>
        <w:t xml:space="preserve"> </w:t>
      </w:r>
      <w:r>
        <w:rPr>
          <w:sz w:val="28"/>
        </w:rPr>
        <w:t>под</w:t>
      </w:r>
      <w:r>
        <w:rPr>
          <w:spacing w:val="-18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Неменского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Б.М., Акционерное общество «Издательство «Просвещение»;</w:t>
      </w:r>
    </w:p>
    <w:p w:rsidR="008C6EA3" w:rsidRDefault="00B2151D">
      <w:pPr>
        <w:pStyle w:val="a5"/>
        <w:numPr>
          <w:ilvl w:val="0"/>
          <w:numId w:val="1"/>
        </w:numPr>
        <w:tabs>
          <w:tab w:val="left" w:pos="337"/>
        </w:tabs>
        <w:spacing w:line="240" w:lineRule="auto"/>
        <w:ind w:right="778" w:firstLine="0"/>
        <w:rPr>
          <w:sz w:val="28"/>
        </w:rPr>
      </w:pP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искусство,7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Питерских</w:t>
      </w:r>
      <w:r>
        <w:rPr>
          <w:spacing w:val="-2"/>
          <w:sz w:val="28"/>
        </w:rPr>
        <w:t xml:space="preserve"> </w:t>
      </w:r>
      <w:r>
        <w:rPr>
          <w:sz w:val="28"/>
        </w:rPr>
        <w:t>А.С.,</w:t>
      </w:r>
      <w:r>
        <w:rPr>
          <w:spacing w:val="-4"/>
          <w:sz w:val="28"/>
        </w:rPr>
        <w:t xml:space="preserve"> </w:t>
      </w:r>
      <w:r>
        <w:rPr>
          <w:sz w:val="28"/>
        </w:rPr>
        <w:t>Гуров</w:t>
      </w:r>
      <w:r>
        <w:rPr>
          <w:spacing w:val="-7"/>
          <w:sz w:val="28"/>
        </w:rPr>
        <w:t xml:space="preserve"> </w:t>
      </w:r>
      <w:r>
        <w:rPr>
          <w:sz w:val="28"/>
        </w:rPr>
        <w:t>Г.Е.;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редакцией </w:t>
      </w:r>
      <w:proofErr w:type="spellStart"/>
      <w:r>
        <w:rPr>
          <w:sz w:val="28"/>
        </w:rPr>
        <w:t>Неменского</w:t>
      </w:r>
      <w:proofErr w:type="spellEnd"/>
      <w:r>
        <w:rPr>
          <w:sz w:val="28"/>
        </w:rPr>
        <w:t xml:space="preserve"> Б.М., Акционерное общество «Издательство «Просвещение».</w:t>
      </w:r>
    </w:p>
    <w:sectPr w:rsidR="008C6EA3">
      <w:type w:val="continuous"/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16133"/>
    <w:multiLevelType w:val="hybridMultilevel"/>
    <w:tmpl w:val="715410CA"/>
    <w:lvl w:ilvl="0" w:tplc="972E3D3E">
      <w:start w:val="5"/>
      <w:numFmt w:val="decimal"/>
      <w:lvlText w:val="%1"/>
      <w:lvlJc w:val="left"/>
      <w:pPr>
        <w:ind w:left="101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168468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EE62A65A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487C0F2A">
      <w:numFmt w:val="bullet"/>
      <w:lvlText w:val="•"/>
      <w:lvlJc w:val="left"/>
      <w:pPr>
        <w:ind w:left="3919" w:hanging="212"/>
      </w:pPr>
      <w:rPr>
        <w:rFonts w:hint="default"/>
        <w:lang w:val="ru-RU" w:eastAsia="en-US" w:bidi="ar-SA"/>
      </w:rPr>
    </w:lvl>
    <w:lvl w:ilvl="4" w:tplc="410A9374">
      <w:numFmt w:val="bullet"/>
      <w:lvlText w:val="•"/>
      <w:lvlJc w:val="left"/>
      <w:pPr>
        <w:ind w:left="4886" w:hanging="212"/>
      </w:pPr>
      <w:rPr>
        <w:rFonts w:hint="default"/>
        <w:lang w:val="ru-RU" w:eastAsia="en-US" w:bidi="ar-SA"/>
      </w:rPr>
    </w:lvl>
    <w:lvl w:ilvl="5" w:tplc="4CF256D0">
      <w:numFmt w:val="bullet"/>
      <w:lvlText w:val="•"/>
      <w:lvlJc w:val="left"/>
      <w:pPr>
        <w:ind w:left="5853" w:hanging="212"/>
      </w:pPr>
      <w:rPr>
        <w:rFonts w:hint="default"/>
        <w:lang w:val="ru-RU" w:eastAsia="en-US" w:bidi="ar-SA"/>
      </w:rPr>
    </w:lvl>
    <w:lvl w:ilvl="6" w:tplc="D1F89626">
      <w:numFmt w:val="bullet"/>
      <w:lvlText w:val="•"/>
      <w:lvlJc w:val="left"/>
      <w:pPr>
        <w:ind w:left="6819" w:hanging="212"/>
      </w:pPr>
      <w:rPr>
        <w:rFonts w:hint="default"/>
        <w:lang w:val="ru-RU" w:eastAsia="en-US" w:bidi="ar-SA"/>
      </w:rPr>
    </w:lvl>
    <w:lvl w:ilvl="7" w:tplc="C8B20AFA">
      <w:numFmt w:val="bullet"/>
      <w:lvlText w:val="•"/>
      <w:lvlJc w:val="left"/>
      <w:pPr>
        <w:ind w:left="7786" w:hanging="212"/>
      </w:pPr>
      <w:rPr>
        <w:rFonts w:hint="default"/>
        <w:lang w:val="ru-RU" w:eastAsia="en-US" w:bidi="ar-SA"/>
      </w:rPr>
    </w:lvl>
    <w:lvl w:ilvl="8" w:tplc="63788604">
      <w:numFmt w:val="bullet"/>
      <w:lvlText w:val="•"/>
      <w:lvlJc w:val="left"/>
      <w:pPr>
        <w:ind w:left="875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4AFF6566"/>
    <w:multiLevelType w:val="hybridMultilevel"/>
    <w:tmpl w:val="A4BE96BE"/>
    <w:lvl w:ilvl="0" w:tplc="8138E252">
      <w:numFmt w:val="bullet"/>
      <w:lvlText w:val="•"/>
      <w:lvlJc w:val="left"/>
      <w:pPr>
        <w:ind w:left="10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7AB75A">
      <w:numFmt w:val="bullet"/>
      <w:lvlText w:val="•"/>
      <w:lvlJc w:val="left"/>
      <w:pPr>
        <w:ind w:left="1158" w:hanging="238"/>
      </w:pPr>
      <w:rPr>
        <w:rFonts w:hint="default"/>
        <w:lang w:val="ru-RU" w:eastAsia="en-US" w:bidi="ar-SA"/>
      </w:rPr>
    </w:lvl>
    <w:lvl w:ilvl="2" w:tplc="9D92825A">
      <w:numFmt w:val="bullet"/>
      <w:lvlText w:val="•"/>
      <w:lvlJc w:val="left"/>
      <w:pPr>
        <w:ind w:left="2217" w:hanging="238"/>
      </w:pPr>
      <w:rPr>
        <w:rFonts w:hint="default"/>
        <w:lang w:val="ru-RU" w:eastAsia="en-US" w:bidi="ar-SA"/>
      </w:rPr>
    </w:lvl>
    <w:lvl w:ilvl="3" w:tplc="19F2C766">
      <w:numFmt w:val="bullet"/>
      <w:lvlText w:val="•"/>
      <w:lvlJc w:val="left"/>
      <w:pPr>
        <w:ind w:left="3275" w:hanging="238"/>
      </w:pPr>
      <w:rPr>
        <w:rFonts w:hint="default"/>
        <w:lang w:val="ru-RU" w:eastAsia="en-US" w:bidi="ar-SA"/>
      </w:rPr>
    </w:lvl>
    <w:lvl w:ilvl="4" w:tplc="4268014E">
      <w:numFmt w:val="bullet"/>
      <w:lvlText w:val="•"/>
      <w:lvlJc w:val="left"/>
      <w:pPr>
        <w:ind w:left="4334" w:hanging="238"/>
      </w:pPr>
      <w:rPr>
        <w:rFonts w:hint="default"/>
        <w:lang w:val="ru-RU" w:eastAsia="en-US" w:bidi="ar-SA"/>
      </w:rPr>
    </w:lvl>
    <w:lvl w:ilvl="5" w:tplc="5718869C">
      <w:numFmt w:val="bullet"/>
      <w:lvlText w:val="•"/>
      <w:lvlJc w:val="left"/>
      <w:pPr>
        <w:ind w:left="5393" w:hanging="238"/>
      </w:pPr>
      <w:rPr>
        <w:rFonts w:hint="default"/>
        <w:lang w:val="ru-RU" w:eastAsia="en-US" w:bidi="ar-SA"/>
      </w:rPr>
    </w:lvl>
    <w:lvl w:ilvl="6" w:tplc="73A4EBA2">
      <w:numFmt w:val="bullet"/>
      <w:lvlText w:val="•"/>
      <w:lvlJc w:val="left"/>
      <w:pPr>
        <w:ind w:left="6451" w:hanging="238"/>
      </w:pPr>
      <w:rPr>
        <w:rFonts w:hint="default"/>
        <w:lang w:val="ru-RU" w:eastAsia="en-US" w:bidi="ar-SA"/>
      </w:rPr>
    </w:lvl>
    <w:lvl w:ilvl="7" w:tplc="5944FF6A">
      <w:numFmt w:val="bullet"/>
      <w:lvlText w:val="•"/>
      <w:lvlJc w:val="left"/>
      <w:pPr>
        <w:ind w:left="7510" w:hanging="238"/>
      </w:pPr>
      <w:rPr>
        <w:rFonts w:hint="default"/>
        <w:lang w:val="ru-RU" w:eastAsia="en-US" w:bidi="ar-SA"/>
      </w:rPr>
    </w:lvl>
    <w:lvl w:ilvl="8" w:tplc="25463598">
      <w:numFmt w:val="bullet"/>
      <w:lvlText w:val="•"/>
      <w:lvlJc w:val="left"/>
      <w:pPr>
        <w:ind w:left="8569" w:hanging="2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6EA3"/>
    <w:rsid w:val="008C6EA3"/>
    <w:rsid w:val="00A92B85"/>
    <w:rsid w:val="00B2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1B03"/>
  <w15:docId w15:val="{BF540295-6239-4495-B6DE-5634D9F4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3069" w:right="1195" w:hanging="189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100" w:hanging="2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2024-11-06T10:59:00Z</dcterms:created>
  <dcterms:modified xsi:type="dcterms:W3CDTF">2025-09-22T05:15:00Z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2016</vt:lpwstr>
  </property>
</Properties>
</file>