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</w:rPr>
      </w:pPr>
      <w:r>
        <w:rPr>
          <w:b/>
        </w:rPr>
        <w:t xml:space="preserve">МУНИЦИПАЛЬНОЕ  АВТОНОМНОЕ</w:t>
      </w:r>
      <w:r>
        <w:rPr>
          <w:b/>
        </w:rPr>
        <w:t xml:space="preserve"> ОБЩЕОБРАЗОВАТЕЛЬНОЕ УЧРЕЖДЕНИЕ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«</w:t>
      </w:r>
      <w:r>
        <w:rPr>
          <w:b/>
        </w:rPr>
        <w:t xml:space="preserve">СРЕДНЯЯ  ОБЩЕОБРАЗОВАТЕЛЬНАЯ</w:t>
      </w:r>
      <w:r>
        <w:rPr>
          <w:b/>
        </w:rPr>
        <w:t xml:space="preserve">  ШКОЛА  №2» 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(МАОУ СОШ №2)</w:t>
      </w:r>
      <w:r>
        <w:rPr>
          <w:b/>
        </w:rPr>
      </w:r>
      <w:r>
        <w:rPr>
          <w:b/>
        </w:rPr>
      </w:r>
    </w:p>
    <w:p>
      <w:pPr>
        <w:jc w:val="both"/>
        <w:rPr>
          <w:b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15240</wp:posOffset>
                </wp:positionV>
                <wp:extent cx="6444615" cy="26670"/>
                <wp:effectExtent l="0" t="19050" r="51435" b="4953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444615" cy="2667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0" o:spid="_x0000_s0" style="position:absolute;left:0;text-align:left;z-index:251660288;mso-wrap-distance-left:9.00pt;mso-wrap-distance-top:0.00pt;mso-wrap-distance-right:9.00pt;mso-wrap-distance-bottom:0.00pt;flip:y;visibility:visible;" from="-12.8pt,1.2pt" to="494.6pt,3.3pt" filled="f" strokecolor="#000000" strokeweight="4.50pt"/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ind w:left="-180"/>
        <w:jc w:val="center"/>
        <w:rPr>
          <w:b/>
          <w:bCs/>
          <w:iCs/>
        </w:rPr>
      </w:pPr>
      <w:r>
        <w:rPr>
          <w:b/>
          <w:bCs/>
          <w:iCs/>
        </w:rPr>
        <w:t xml:space="preserve">626109, Тюменская обл., г. </w:t>
      </w:r>
      <w:r>
        <w:rPr>
          <w:b/>
          <w:bCs/>
          <w:iCs/>
        </w:rPr>
        <w:t xml:space="preserve">Тобольск,  </w:t>
      </w:r>
      <w:r>
        <w:rPr>
          <w:b/>
          <w:bCs/>
          <w:iCs/>
        </w:rPr>
        <w:t xml:space="preserve">мкр</w:t>
      </w:r>
      <w:r>
        <w:rPr>
          <w:b/>
          <w:bCs/>
          <w:iCs/>
        </w:rPr>
        <w:t xml:space="preserve">. «Иртышский», ул. Железнодорожная, д.5, тел. (3456) 33-23-96, </w:t>
      </w:r>
      <w:r>
        <w:rPr>
          <w:b/>
          <w:lang w:val="en-US"/>
        </w:rPr>
        <w:t xml:space="preserve">sch</w:t>
      </w:r>
      <w:r>
        <w:rPr>
          <w:b/>
        </w:rPr>
        <w:t xml:space="preserve">-2</w:t>
      </w:r>
      <w:r>
        <w:rPr>
          <w:b/>
          <w:lang w:val="en-US"/>
        </w:rPr>
        <w:t xml:space="preserve">tob</w:t>
      </w:r>
      <w:r>
        <w:rPr>
          <w:b/>
        </w:rPr>
        <w:t xml:space="preserve">@</w:t>
      </w:r>
      <w:r>
        <w:rPr>
          <w:b/>
          <w:lang w:val="en-US"/>
        </w:rPr>
        <w:t xml:space="preserve">mail</w:t>
      </w:r>
      <w:r>
        <w:rPr>
          <w:b/>
        </w:rPr>
        <w:t xml:space="preserve">.</w:t>
      </w:r>
      <w:r>
        <w:rPr>
          <w:b/>
          <w:lang w:val="en-US"/>
        </w:rPr>
        <w:t xml:space="preserve">ru</w:t>
      </w:r>
      <w:r>
        <w:rPr>
          <w:b/>
          <w:bCs/>
          <w:iCs/>
        </w:rPr>
      </w:r>
      <w:r>
        <w:rPr>
          <w:b/>
          <w:bCs/>
          <w:iCs/>
        </w:rPr>
      </w:r>
    </w:p>
    <w:p>
      <w:pPr>
        <w:jc w:val="both"/>
      </w:pPr>
      <w:r/>
      <w:r/>
    </w:p>
    <w:p>
      <w:pPr>
        <w:shd w:val="clear" w:color="auto" w:fill="ffffff"/>
        <w:tabs>
          <w:tab w:val="left" w:pos="5458" w:leader="none"/>
        </w:tabs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48"/>
        <w:gridCol w:w="4920"/>
      </w:tblGrid>
      <w:tr>
        <w:tblPrEx/>
        <w:trPr>
          <w:trHeight w:val="1170"/>
        </w:trPr>
        <w:tc>
          <w:tcPr>
            <w:tcW w:w="5048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Рассмотрено </w:t>
            </w:r>
            <w:r/>
          </w:p>
          <w:p>
            <w:pPr>
              <w:jc w:val="both"/>
            </w:pPr>
            <w:r>
              <w:t xml:space="preserve">на Педагогическом совете</w:t>
            </w:r>
            <w:r/>
          </w:p>
          <w:p>
            <w:pPr>
              <w:jc w:val="both"/>
            </w:pPr>
            <w:r>
              <w:t xml:space="preserve">(протокол </w:t>
            </w:r>
            <w:r>
              <w:t xml:space="preserve">от  29.08.2024 № 1) </w:t>
            </w:r>
            <w:r/>
          </w:p>
        </w:tc>
        <w:tc>
          <w:tcPr>
            <w:tcW w:w="4920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  <w:p>
            <w:pPr>
              <w:jc w:val="right"/>
            </w:pPr>
            <w:r>
              <w:t xml:space="preserve">Утверждено </w:t>
            </w:r>
            <w:r/>
          </w:p>
          <w:p>
            <w:pPr>
              <w:jc w:val="right"/>
            </w:pPr>
            <w:r>
              <w:t xml:space="preserve">приказом МАОУ СОШ №2</w:t>
            </w:r>
            <w:r/>
          </w:p>
          <w:p>
            <w:pPr>
              <w:jc w:val="right"/>
            </w:pPr>
            <w:r>
              <w:t xml:space="preserve">от 29.08.2024 № 194 </w:t>
            </w:r>
            <w:r/>
          </w:p>
        </w:tc>
      </w:tr>
    </w:tbl>
    <w:p>
      <w:pPr>
        <w:pStyle w:val="866"/>
        <w:jc w:val="center"/>
        <w:spacing w:before="0" w:beforeAutospacing="0" w:after="0" w:afterAutospacing="0"/>
        <w:shd w:val="clear" w:color="auto" w:fill="ffffff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866"/>
        <w:jc w:val="center"/>
        <w:spacing w:before="0" w:beforeAutospacing="0" w:after="0" w:afterAutospacing="0"/>
        <w:shd w:val="clear" w:color="auto" w:fill="ffffff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ind w:left="-284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before="320" w:after="160"/>
        <w:tabs>
          <w:tab w:val="left" w:pos="8364" w:leader="none"/>
          <w:tab w:val="right" w:pos="10772" w:leader="underscore"/>
        </w:tabs>
        <w:rPr>
          <w:b/>
          <w:sz w:val="22"/>
        </w:rPr>
      </w:pPr>
      <w:r>
        <w:rPr>
          <w:b/>
          <w:sz w:val="22"/>
        </w:rPr>
        <w:t xml:space="preserve">Положение о школьной конференции </w:t>
      </w:r>
      <w:r>
        <w:rPr>
          <w:b/>
          <w:sz w:val="22"/>
        </w:rPr>
        <w:t xml:space="preserve">учебно-исследовательских работ</w:t>
      </w:r>
      <w:r>
        <w:rPr>
          <w:b/>
          <w:sz w:val="22"/>
        </w:rPr>
        <w:t xml:space="preserve"> обучающихся </w:t>
      </w:r>
      <w:r>
        <w:rPr>
          <w:b/>
          <w:sz w:val="22"/>
        </w:rPr>
        <w:t xml:space="preserve">3</w:t>
      </w:r>
      <w:r>
        <w:rPr>
          <w:b/>
          <w:sz w:val="22"/>
        </w:rPr>
        <w:t xml:space="preserve">-11 классов «Шаг в науку»</w:t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854"/>
        <w:rPr>
          <w:sz w:val="22"/>
        </w:rPr>
      </w:pPr>
      <w:r>
        <w:rPr>
          <w:sz w:val="22"/>
        </w:rPr>
        <w:t xml:space="preserve">Общие положения</w:t>
      </w:r>
      <w:r>
        <w:rPr>
          <w:sz w:val="22"/>
        </w:rPr>
      </w:r>
      <w:r>
        <w:rPr>
          <w:sz w:val="22"/>
        </w:rPr>
      </w:r>
    </w:p>
    <w:p>
      <w:pPr>
        <w:pStyle w:val="855"/>
        <w:rPr>
          <w:sz w:val="22"/>
        </w:rPr>
      </w:pPr>
      <w:r>
        <w:rPr>
          <w:sz w:val="22"/>
        </w:rPr>
        <w:t xml:space="preserve">Школьная конференция </w:t>
      </w:r>
      <w:r>
        <w:rPr>
          <w:sz w:val="22"/>
        </w:rPr>
        <w:t xml:space="preserve">учебно-исследовательских работ</w:t>
      </w:r>
      <w:r>
        <w:rPr>
          <w:sz w:val="22"/>
        </w:rPr>
        <w:t xml:space="preserve"> обучающихся (далее конференция) проводится администрацией школы совместно с руководителями школьных методических объединений.</w:t>
      </w:r>
      <w:r>
        <w:rPr>
          <w:sz w:val="22"/>
        </w:rPr>
      </w:r>
      <w:r>
        <w:rPr>
          <w:sz w:val="22"/>
        </w:rPr>
      </w:r>
    </w:p>
    <w:p>
      <w:pPr>
        <w:pStyle w:val="854"/>
        <w:rPr>
          <w:sz w:val="22"/>
        </w:rPr>
      </w:pPr>
      <w:r>
        <w:rPr>
          <w:sz w:val="22"/>
        </w:rPr>
        <w:t xml:space="preserve">Цели и задачи</w:t>
      </w:r>
      <w:r>
        <w:rPr>
          <w:sz w:val="22"/>
        </w:rPr>
      </w:r>
      <w:r>
        <w:rPr>
          <w:sz w:val="22"/>
        </w:rPr>
      </w:r>
    </w:p>
    <w:p>
      <w:pPr>
        <w:pStyle w:val="855"/>
        <w:rPr>
          <w:sz w:val="22"/>
        </w:rPr>
      </w:pPr>
      <w:r>
        <w:rPr>
          <w:sz w:val="22"/>
        </w:rPr>
        <w:t xml:space="preserve">Цель:</w:t>
      </w:r>
      <w:r>
        <w:rPr>
          <w:sz w:val="22"/>
        </w:rPr>
      </w:r>
      <w:r>
        <w:rPr>
          <w:sz w:val="22"/>
        </w:rPr>
      </w:r>
    </w:p>
    <w:p>
      <w:pPr>
        <w:rPr>
          <w:sz w:val="22"/>
        </w:rPr>
      </w:pPr>
      <w:r>
        <w:rPr>
          <w:sz w:val="22"/>
        </w:rPr>
        <w:t xml:space="preserve">Привлечение учащихся к научно-исследовательской деятельности. </w:t>
      </w:r>
      <w:r>
        <w:rPr>
          <w:sz w:val="22"/>
        </w:rPr>
      </w:r>
      <w:r>
        <w:rPr>
          <w:sz w:val="22"/>
        </w:rPr>
      </w:r>
    </w:p>
    <w:p>
      <w:pPr>
        <w:pStyle w:val="855"/>
        <w:rPr>
          <w:sz w:val="22"/>
        </w:rPr>
      </w:pPr>
      <w:r>
        <w:rPr>
          <w:sz w:val="22"/>
        </w:rPr>
        <w:t xml:space="preserve">Задачи:</w:t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  <w:t xml:space="preserve">выявление и развитие у обучающихся творческих способностей и интереса к учебно-исследовательской деятельности;</w:t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  <w:t xml:space="preserve">создание необходимых условий для поддержки одарённых детей, пропаганда научных знаний;</w:t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  <w:t xml:space="preserve">формирование методической базы учебно-исследовательской работы со школьниками в ОУ в рамках программы «Одарённые дети»;</w:t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  <w:t xml:space="preserve">осуществление сотрудничества учащихся и педагогов, занимающихся исследовательской деятельностью.</w:t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  <w:t xml:space="preserve">формирование умений и навыков проведения исследований</w:t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  <w:t xml:space="preserve">развитие интереса к познанию мира, сущности процессов и явлений (науки, техники, искусства, природы, общества и т.п.)</w:t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  <w:t xml:space="preserve">развитие умения самостоятельно, творчески мыслить</w:t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  <w:t xml:space="preserve">способствование мотивированному выбору профессии, профессиональной и социальной адаптации</w:t>
      </w:r>
      <w:r>
        <w:rPr>
          <w:sz w:val="22"/>
        </w:rPr>
      </w:r>
      <w:r>
        <w:rPr>
          <w:sz w:val="22"/>
        </w:rPr>
      </w:r>
    </w:p>
    <w:p>
      <w:pPr>
        <w:pStyle w:val="854"/>
        <w:rPr>
          <w:sz w:val="22"/>
        </w:rPr>
      </w:pPr>
      <w:r>
        <w:rPr>
          <w:sz w:val="22"/>
        </w:rPr>
        <w:t xml:space="preserve">Участники конференции:</w:t>
      </w:r>
      <w:r>
        <w:rPr>
          <w:sz w:val="22"/>
        </w:rPr>
      </w:r>
      <w:r>
        <w:rPr>
          <w:sz w:val="22"/>
        </w:rPr>
      </w:r>
    </w:p>
    <w:p>
      <w:pPr>
        <w:jc w:val="both"/>
        <w:rPr>
          <w:sz w:val="22"/>
        </w:rPr>
      </w:pPr>
      <w:r>
        <w:rPr>
          <w:sz w:val="22"/>
        </w:rPr>
        <w:t xml:space="preserve">3.1 </w:t>
      </w:r>
      <w:r>
        <w:rPr>
          <w:sz w:val="22"/>
        </w:rPr>
        <w:t xml:space="preserve">Участниками школьной конференции являются учащиеся </w:t>
      </w:r>
      <w:r>
        <w:rPr>
          <w:sz w:val="22"/>
        </w:rPr>
        <w:t xml:space="preserve">3</w:t>
      </w:r>
      <w:r>
        <w:rPr>
          <w:sz w:val="22"/>
        </w:rPr>
        <w:t xml:space="preserve">-11 классов.</w:t>
      </w:r>
      <w:r>
        <w:rPr>
          <w:sz w:val="22"/>
        </w:rPr>
        <w:t xml:space="preserve"> </w:t>
      </w:r>
      <w:r>
        <w:rPr>
          <w:sz w:val="22"/>
        </w:rPr>
      </w:r>
      <w:r>
        <w:rPr>
          <w:sz w:val="22"/>
        </w:rPr>
      </w:r>
    </w:p>
    <w:p>
      <w:pPr>
        <w:jc w:val="both"/>
        <w:rPr>
          <w:sz w:val="22"/>
          <w:u w:val="single"/>
        </w:rPr>
      </w:pPr>
      <w:r>
        <w:rPr>
          <w:sz w:val="22"/>
          <w:u w:val="single"/>
        </w:rPr>
        <w:t xml:space="preserve">3.2 Участие учащихся </w:t>
      </w:r>
      <w:r>
        <w:rPr>
          <w:sz w:val="22"/>
          <w:u w:val="single"/>
        </w:rPr>
        <w:t xml:space="preserve">8</w:t>
      </w:r>
      <w:r>
        <w:rPr>
          <w:sz w:val="22"/>
          <w:u w:val="single"/>
        </w:rPr>
        <w:t xml:space="preserve">-11 классов является обязательным. Результаты исследовательской деятельности представляются на школьной научно – практической конференции «Шаг в науку» в </w:t>
      </w:r>
      <w:r>
        <w:rPr>
          <w:sz w:val="22"/>
          <w:u w:val="single"/>
        </w:rPr>
        <w:t xml:space="preserve">марте</w:t>
      </w:r>
      <w:r>
        <w:rPr>
          <w:sz w:val="22"/>
          <w:u w:val="single"/>
        </w:rPr>
        <w:t xml:space="preserve">.</w:t>
      </w:r>
      <w:r>
        <w:rPr>
          <w:sz w:val="22"/>
          <w:u w:val="single"/>
        </w:rPr>
      </w:r>
      <w:r>
        <w:rPr>
          <w:sz w:val="22"/>
          <w:u w:val="single"/>
        </w:rPr>
      </w:r>
    </w:p>
    <w:p>
      <w:pPr>
        <w:pStyle w:val="854"/>
        <w:rPr>
          <w:sz w:val="22"/>
        </w:rPr>
      </w:pPr>
      <w:r>
        <w:rPr>
          <w:sz w:val="22"/>
        </w:rPr>
        <w:t xml:space="preserve">Время и порядок проведения конференции</w:t>
      </w:r>
      <w:r>
        <w:rPr>
          <w:sz w:val="22"/>
        </w:rPr>
      </w:r>
      <w:r>
        <w:rPr>
          <w:sz w:val="22"/>
        </w:rPr>
      </w:r>
    </w:p>
    <w:p>
      <w:pPr>
        <w:rPr>
          <w:sz w:val="22"/>
        </w:rPr>
      </w:pPr>
      <w:r>
        <w:rPr>
          <w:sz w:val="22"/>
        </w:rPr>
        <w:t xml:space="preserve">Конференция проходит ежегодно в 2 этапа</w:t>
      </w:r>
      <w:r>
        <w:rPr>
          <w:sz w:val="22"/>
        </w:rPr>
      </w:r>
      <w:r>
        <w:rPr>
          <w:sz w:val="22"/>
        </w:rPr>
      </w:r>
    </w:p>
    <w:p>
      <w:pPr>
        <w:rPr>
          <w:sz w:val="22"/>
        </w:rPr>
      </w:pPr>
      <w:r>
        <w:rPr>
          <w:sz w:val="22"/>
        </w:rPr>
        <w:t xml:space="preserve">I</w:t>
      </w:r>
      <w:r>
        <w:rPr>
          <w:sz w:val="22"/>
        </w:rPr>
        <w:t xml:space="preserve"> </w:t>
      </w:r>
      <w:r>
        <w:rPr>
          <w:sz w:val="22"/>
        </w:rPr>
        <w:t xml:space="preserve">этап </w:t>
      </w:r>
      <w:r>
        <w:rPr>
          <w:sz w:val="22"/>
        </w:rPr>
        <w:t xml:space="preserve">- </w:t>
      </w:r>
      <w:r>
        <w:rPr>
          <w:sz w:val="22"/>
        </w:rPr>
        <w:t xml:space="preserve"> </w:t>
      </w:r>
      <w:r>
        <w:rPr>
          <w:sz w:val="22"/>
        </w:rPr>
        <w:t xml:space="preserve">2</w:t>
      </w:r>
      <w:r>
        <w:rPr>
          <w:sz w:val="22"/>
        </w:rPr>
        <w:t xml:space="preserve">6</w:t>
      </w:r>
      <w:r>
        <w:rPr>
          <w:sz w:val="22"/>
        </w:rPr>
        <w:t xml:space="preserve">декабря</w:t>
      </w:r>
      <w:r>
        <w:rPr>
          <w:sz w:val="22"/>
        </w:rPr>
        <w:t xml:space="preserve"> «</w:t>
      </w:r>
      <w:r>
        <w:rPr>
          <w:sz w:val="22"/>
        </w:rPr>
        <w:t xml:space="preserve">Первые шаги в науку</w:t>
      </w:r>
      <w:r>
        <w:rPr>
          <w:sz w:val="22"/>
        </w:rPr>
        <w:t xml:space="preserve">» </w:t>
      </w:r>
      <w:r>
        <w:rPr>
          <w:sz w:val="22"/>
        </w:rPr>
        <w:t xml:space="preserve">3</w:t>
      </w:r>
      <w:r>
        <w:rPr>
          <w:sz w:val="22"/>
        </w:rPr>
        <w:t xml:space="preserve">-7</w:t>
      </w:r>
      <w:r>
        <w:rPr>
          <w:sz w:val="22"/>
        </w:rPr>
        <w:t xml:space="preserve"> классов;</w:t>
      </w:r>
      <w:r>
        <w:rPr>
          <w:sz w:val="22"/>
        </w:rPr>
      </w:r>
      <w:r>
        <w:rPr>
          <w:sz w:val="22"/>
        </w:rPr>
      </w:r>
    </w:p>
    <w:p>
      <w:pPr>
        <w:rPr>
          <w:sz w:val="22"/>
        </w:rPr>
      </w:pPr>
      <w:r>
        <w:rPr>
          <w:sz w:val="22"/>
        </w:rPr>
        <w:t xml:space="preserve">II</w:t>
      </w:r>
      <w:r>
        <w:rPr>
          <w:sz w:val="22"/>
        </w:rPr>
        <w:t xml:space="preserve"> </w:t>
      </w:r>
      <w:r>
        <w:rPr>
          <w:sz w:val="22"/>
        </w:rPr>
        <w:t xml:space="preserve">этап- </w:t>
      </w:r>
      <w:r>
        <w:rPr>
          <w:sz w:val="22"/>
        </w:rPr>
        <w:t xml:space="preserve">15</w:t>
      </w:r>
      <w:r>
        <w:rPr>
          <w:sz w:val="22"/>
        </w:rPr>
        <w:t xml:space="preserve"> </w:t>
      </w:r>
      <w:r>
        <w:rPr>
          <w:sz w:val="22"/>
        </w:rPr>
        <w:t xml:space="preserve">марта</w:t>
      </w:r>
      <w:r>
        <w:rPr>
          <w:sz w:val="22"/>
        </w:rPr>
        <w:t xml:space="preserve"> «</w:t>
      </w:r>
      <w:r>
        <w:rPr>
          <w:sz w:val="22"/>
        </w:rPr>
        <w:t xml:space="preserve">Шаг в науку</w:t>
      </w:r>
      <w:r>
        <w:rPr>
          <w:sz w:val="22"/>
        </w:rPr>
        <w:t xml:space="preserve">»</w:t>
      </w:r>
      <w:r>
        <w:rPr>
          <w:sz w:val="22"/>
        </w:rPr>
        <w:t xml:space="preserve"> 8-11 классов.</w:t>
      </w:r>
      <w:r>
        <w:rPr>
          <w:sz w:val="22"/>
        </w:rPr>
      </w:r>
      <w:r>
        <w:rPr>
          <w:sz w:val="22"/>
        </w:rPr>
      </w:r>
    </w:p>
    <w:p>
      <w:pPr>
        <w:pStyle w:val="854"/>
        <w:rPr>
          <w:sz w:val="22"/>
        </w:rPr>
      </w:pPr>
      <w:r>
        <w:rPr>
          <w:sz w:val="22"/>
        </w:rPr>
        <w:t xml:space="preserve">Условия участия в конференции</w:t>
      </w:r>
      <w:r>
        <w:rPr>
          <w:sz w:val="22"/>
        </w:rPr>
      </w:r>
      <w:r>
        <w:rPr>
          <w:sz w:val="22"/>
        </w:rPr>
      </w:r>
    </w:p>
    <w:p>
      <w:pPr>
        <w:pStyle w:val="855"/>
        <w:numPr>
          <w:ilvl w:val="0"/>
          <w:numId w:val="0"/>
        </w:numPr>
        <w:ind w:left="357"/>
        <w:rPr>
          <w:sz w:val="22"/>
        </w:rPr>
      </w:pPr>
      <w:r>
        <w:rPr>
          <w:sz w:val="22"/>
        </w:rPr>
        <w:t xml:space="preserve">Для участия в конференции необходимо </w:t>
      </w:r>
      <w:r>
        <w:rPr>
          <w:sz w:val="22"/>
        </w:rPr>
      </w:r>
      <w:r>
        <w:rPr>
          <w:sz w:val="22"/>
        </w:rPr>
      </w:r>
    </w:p>
    <w:p>
      <w:pPr>
        <w:pStyle w:val="855"/>
        <w:rPr>
          <w:sz w:val="22"/>
        </w:rPr>
      </w:pPr>
      <w:r>
        <w:rPr>
          <w:sz w:val="22"/>
        </w:rPr>
        <w:t xml:space="preserve">предоставить в оргкомитет конференции заявку</w:t>
      </w:r>
      <w:r>
        <w:rPr>
          <w:sz w:val="22"/>
        </w:rPr>
        <w:t xml:space="preserve"> до </w:t>
      </w:r>
      <w:r>
        <w:rPr>
          <w:sz w:val="22"/>
        </w:rPr>
        <w:t xml:space="preserve">1</w:t>
      </w:r>
      <w:r>
        <w:rPr>
          <w:sz w:val="22"/>
        </w:rPr>
        <w:t xml:space="preserve">6</w:t>
      </w:r>
      <w:r>
        <w:rPr>
          <w:sz w:val="22"/>
        </w:rPr>
        <w:t xml:space="preserve">.</w:t>
      </w:r>
      <w:r>
        <w:rPr>
          <w:sz w:val="22"/>
        </w:rPr>
        <w:t xml:space="preserve">12</w:t>
      </w:r>
      <w:r>
        <w:rPr>
          <w:sz w:val="22"/>
        </w:rPr>
        <w:t xml:space="preserve">.20</w:t>
      </w:r>
      <w:r>
        <w:rPr>
          <w:sz w:val="22"/>
        </w:rPr>
        <w:t xml:space="preserve">2</w:t>
      </w:r>
      <w:r>
        <w:rPr>
          <w:sz w:val="22"/>
        </w:rPr>
        <w:t xml:space="preserve">3</w:t>
      </w:r>
      <w:r>
        <w:rPr>
          <w:sz w:val="22"/>
        </w:rPr>
        <w:t xml:space="preserve"> (приложение 1)</w:t>
      </w:r>
      <w:r>
        <w:rPr>
          <w:sz w:val="22"/>
        </w:rPr>
        <w:t xml:space="preserve">,</w:t>
      </w:r>
      <w:r>
        <w:rPr>
          <w:sz w:val="22"/>
        </w:rPr>
      </w:r>
      <w:r>
        <w:rPr>
          <w:sz w:val="22"/>
        </w:rPr>
      </w:r>
    </w:p>
    <w:p>
      <w:pPr>
        <w:ind w:left="0"/>
        <w:jc w:val="both"/>
        <w:rPr>
          <w:sz w:val="22"/>
          <w:u w:val="single"/>
        </w:rPr>
      </w:pPr>
      <w:r>
        <w:rPr>
          <w:sz w:val="22"/>
          <w:u w:val="single"/>
        </w:rPr>
        <w:t xml:space="preserve">5.</w:t>
      </w:r>
      <w:r>
        <w:rPr>
          <w:sz w:val="22"/>
          <w:u w:val="single"/>
        </w:rPr>
        <w:t xml:space="preserve">2 пройти предзащиту, которая предусматривает выступление участника перед руководителем проекта и школьным руководителем научного общества учащихся не позднее </w:t>
      </w:r>
      <w:r>
        <w:rPr>
          <w:sz w:val="22"/>
          <w:u w:val="single"/>
        </w:rPr>
        <w:t xml:space="preserve">20</w:t>
      </w:r>
      <w:r>
        <w:rPr>
          <w:sz w:val="22"/>
          <w:u w:val="single"/>
        </w:rPr>
        <w:t xml:space="preserve">.</w:t>
      </w:r>
      <w:r>
        <w:rPr>
          <w:sz w:val="22"/>
          <w:u w:val="single"/>
        </w:rPr>
        <w:t xml:space="preserve">12</w:t>
      </w:r>
      <w:r>
        <w:rPr>
          <w:sz w:val="22"/>
          <w:u w:val="single"/>
        </w:rPr>
        <w:t xml:space="preserve">.20</w:t>
      </w:r>
      <w:r>
        <w:rPr>
          <w:sz w:val="22"/>
          <w:u w:val="single"/>
        </w:rPr>
        <w:t xml:space="preserve">2</w:t>
      </w:r>
      <w:r>
        <w:rPr>
          <w:sz w:val="22"/>
          <w:u w:val="single"/>
        </w:rPr>
        <w:t xml:space="preserve">3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</w:r>
      <w:r>
        <w:rPr>
          <w:sz w:val="22"/>
          <w:u w:val="single"/>
        </w:rPr>
      </w:r>
    </w:p>
    <w:p>
      <w:pPr>
        <w:pStyle w:val="854"/>
        <w:rPr>
          <w:sz w:val="22"/>
        </w:rPr>
      </w:pPr>
      <w:r>
        <w:rPr>
          <w:sz w:val="22"/>
        </w:rPr>
        <w:t xml:space="preserve">П</w:t>
      </w:r>
      <w:r>
        <w:rPr>
          <w:sz w:val="22"/>
        </w:rPr>
        <w:t xml:space="preserve">рограмма и условия конференции</w:t>
      </w:r>
      <w:r>
        <w:rPr>
          <w:sz w:val="22"/>
        </w:rPr>
      </w:r>
      <w:r>
        <w:rPr>
          <w:sz w:val="22"/>
        </w:rPr>
      </w:r>
    </w:p>
    <w:p>
      <w:pPr>
        <w:pStyle w:val="855"/>
        <w:rPr>
          <w:sz w:val="22"/>
        </w:rPr>
      </w:pPr>
      <w:r>
        <w:rPr>
          <w:sz w:val="22"/>
        </w:rPr>
        <w:t xml:space="preserve">Предметом рассмотрения на конференции являются учебно-исследовательские работы.</w:t>
      </w:r>
      <w:r>
        <w:rPr>
          <w:sz w:val="22"/>
        </w:rPr>
      </w:r>
      <w:r>
        <w:rPr>
          <w:sz w:val="22"/>
        </w:rPr>
      </w:r>
    </w:p>
    <w:p>
      <w:pPr>
        <w:rPr>
          <w:sz w:val="22"/>
        </w:rPr>
      </w:pPr>
      <w:r>
        <w:rPr>
          <w:sz w:val="22"/>
        </w:rPr>
        <w:t xml:space="preserve">Такие работы предполагают:</w:t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  <w:t xml:space="preserve">наличие в их структуре основных звеньев, характерных для научного исследования;</w:t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  <w:t xml:space="preserve">осведомленность о современном состоянии области исследования;</w:t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  <w:t xml:space="preserve">владение методикой эксперимента;</w:t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  <w:t xml:space="preserve">наличие собственных данных, их анализа, сообщений, выводов.</w:t>
      </w:r>
      <w:r>
        <w:rPr>
          <w:sz w:val="22"/>
        </w:rPr>
      </w:r>
      <w:r>
        <w:rPr>
          <w:sz w:val="22"/>
        </w:rPr>
      </w:r>
    </w:p>
    <w:p>
      <w:pPr>
        <w:pStyle w:val="855"/>
        <w:rPr>
          <w:sz w:val="22"/>
        </w:rPr>
      </w:pPr>
      <w:r>
        <w:rPr>
          <w:sz w:val="22"/>
        </w:rPr>
        <w:t xml:space="preserve">Формами отчетности работ учащихся являются: учебно-исследовательские работы, стендовые отчеты, компьютерные программы и презентации, видеоматериалы, приборы, макеты и другое.</w:t>
      </w:r>
      <w:r>
        <w:rPr>
          <w:sz w:val="22"/>
        </w:rPr>
      </w:r>
      <w:r>
        <w:rPr>
          <w:sz w:val="22"/>
        </w:rPr>
      </w:r>
    </w:p>
    <w:p>
      <w:pPr>
        <w:jc w:val="both"/>
        <w:tabs>
          <w:tab w:val="left" w:pos="786" w:leader="none"/>
        </w:tabs>
        <w:rPr>
          <w:sz w:val="24"/>
          <w:szCs w:val="24"/>
          <w:u w:val="single"/>
        </w:rPr>
      </w:pPr>
      <w:r>
        <w:rPr>
          <w:sz w:val="22"/>
        </w:rPr>
        <w:t xml:space="preserve">Программа конференции предусматривает выступление участника с результатами собственной исследовательской деятельности на одной секции с одной работой. Регламент выступления </w:t>
      </w:r>
      <w:r>
        <w:rPr>
          <w:sz w:val="22"/>
          <w:u w:val="single"/>
        </w:rPr>
        <w:t xml:space="preserve">участников учащихся до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 xml:space="preserve">7 минут</w:t>
      </w:r>
      <w:r>
        <w:rPr>
          <w:sz w:val="22"/>
          <w:u w:val="single"/>
        </w:rPr>
        <w:t xml:space="preserve"> </w:t>
      </w:r>
      <w:r>
        <w:rPr>
          <w:rStyle w:val="868"/>
          <w:rFonts w:eastAsia="Courier New"/>
          <w:sz w:val="24"/>
          <w:szCs w:val="24"/>
        </w:rPr>
        <w:t xml:space="preserve">и до 5 минут для ответов на вопросы.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pStyle w:val="855"/>
        <w:rPr>
          <w:sz w:val="22"/>
        </w:rPr>
      </w:pPr>
      <w:r>
        <w:rPr>
          <w:sz w:val="22"/>
        </w:rPr>
        <w:t xml:space="preserve">Участникам необходимо иметь при себе свой напечатанный экземпляр текста доклада.</w:t>
      </w:r>
      <w:r>
        <w:rPr>
          <w:sz w:val="22"/>
        </w:rPr>
      </w:r>
      <w:r>
        <w:rPr>
          <w:sz w:val="22"/>
        </w:rPr>
      </w:r>
    </w:p>
    <w:p>
      <w:pPr>
        <w:ind w:left="0"/>
        <w:rPr>
          <w:sz w:val="22"/>
          <w:szCs w:val="32"/>
        </w:rPr>
      </w:pPr>
      <w:r>
        <w:rPr>
          <w:sz w:val="22"/>
          <w:szCs w:val="32"/>
        </w:rPr>
        <w:t xml:space="preserve">6.4. К </w:t>
      </w:r>
      <w:r>
        <w:rPr>
          <w:sz w:val="22"/>
          <w:szCs w:val="32"/>
        </w:rPr>
        <w:t xml:space="preserve">участию в конференции не допускаются реферативные и описательные работы;</w:t>
      </w:r>
      <w:r>
        <w:rPr>
          <w:sz w:val="22"/>
          <w:szCs w:val="32"/>
        </w:rPr>
      </w:r>
      <w:r>
        <w:rPr>
          <w:sz w:val="22"/>
          <w:szCs w:val="32"/>
        </w:rPr>
      </w:r>
    </w:p>
    <w:p>
      <w:pPr>
        <w:ind w:left="0"/>
        <w:rPr>
          <w:sz w:val="22"/>
          <w:szCs w:val="32"/>
        </w:rPr>
      </w:pPr>
      <w:r>
        <w:rPr>
          <w:sz w:val="22"/>
          <w:szCs w:val="32"/>
        </w:rPr>
        <w:t xml:space="preserve">6.5. </w:t>
      </w:r>
      <w:r>
        <w:rPr>
          <w:sz w:val="22"/>
          <w:szCs w:val="32"/>
        </w:rPr>
        <w:t xml:space="preserve"> к участию в конференции от автора допускается не более одной работы;</w:t>
      </w:r>
      <w:r>
        <w:rPr>
          <w:sz w:val="22"/>
          <w:szCs w:val="32"/>
        </w:rPr>
      </w:r>
      <w:r>
        <w:rPr>
          <w:sz w:val="22"/>
          <w:szCs w:val="32"/>
        </w:rPr>
      </w:r>
    </w:p>
    <w:p>
      <w:pPr>
        <w:pStyle w:val="854"/>
        <w:rPr>
          <w:sz w:val="22"/>
        </w:rPr>
      </w:pPr>
      <w:r>
        <w:rPr>
          <w:sz w:val="22"/>
        </w:rPr>
        <w:t xml:space="preserve">Направления и виды научно-исследовательской деятельности</w:t>
      </w:r>
      <w:r>
        <w:rPr>
          <w:sz w:val="22"/>
        </w:rPr>
      </w:r>
      <w:r>
        <w:rPr>
          <w:sz w:val="22"/>
        </w:rPr>
      </w:r>
    </w:p>
    <w:p>
      <w:pPr>
        <w:pStyle w:val="855"/>
        <w:rPr>
          <w:sz w:val="22"/>
        </w:rPr>
      </w:pPr>
      <w:r>
        <w:rPr>
          <w:sz w:val="22"/>
        </w:rPr>
        <w:t xml:space="preserve">Направления:</w:t>
      </w:r>
      <w:r>
        <w:rPr>
          <w:sz w:val="22"/>
        </w:rPr>
      </w:r>
      <w:r>
        <w:rPr>
          <w:sz w:val="22"/>
        </w:rPr>
      </w:r>
    </w:p>
    <w:p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Для младших школьников: 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pStyle w:val="859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Русский язык, литература, математика, окружающий мир, информатика, биология, краеведение, химия, валеология, робототехника, физика, технология, прикладное искусство, история, иностранные языки, экология 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pStyle w:val="859"/>
        <w:numPr>
          <w:ilvl w:val="0"/>
          <w:numId w:val="0"/>
        </w:numPr>
        <w:ind w:left="52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Для старших школьников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numPr>
          <w:ilvl w:val="0"/>
          <w:numId w:val="12"/>
        </w:numPr>
        <w:ind w:right="29"/>
        <w:jc w:val="both"/>
        <w:tabs>
          <w:tab w:val="left" w:pos="1134" w:leader="none"/>
        </w:tabs>
        <w:rPr>
          <w:sz w:val="22"/>
          <w:szCs w:val="40"/>
        </w:rPr>
      </w:pPr>
      <w:r>
        <w:rPr>
          <w:sz w:val="22"/>
          <w:szCs w:val="40"/>
        </w:rPr>
        <w:t xml:space="preserve">Секция 1. История. Краеведение.</w:t>
      </w:r>
      <w:r>
        <w:rPr>
          <w:sz w:val="22"/>
          <w:szCs w:val="40"/>
        </w:rPr>
      </w:r>
      <w:r>
        <w:rPr>
          <w:sz w:val="22"/>
          <w:szCs w:val="40"/>
        </w:rPr>
      </w:r>
    </w:p>
    <w:p>
      <w:pPr>
        <w:numPr>
          <w:ilvl w:val="0"/>
          <w:numId w:val="12"/>
        </w:numPr>
        <w:ind w:right="29"/>
        <w:jc w:val="both"/>
        <w:tabs>
          <w:tab w:val="left" w:pos="1134" w:leader="none"/>
        </w:tabs>
        <w:rPr>
          <w:sz w:val="22"/>
          <w:szCs w:val="40"/>
        </w:rPr>
      </w:pPr>
      <w:r>
        <w:rPr>
          <w:sz w:val="22"/>
          <w:szCs w:val="40"/>
        </w:rPr>
        <w:t xml:space="preserve">Секция 2. Языкознание.</w:t>
      </w:r>
      <w:r>
        <w:rPr>
          <w:sz w:val="22"/>
          <w:szCs w:val="40"/>
        </w:rPr>
      </w:r>
      <w:r>
        <w:rPr>
          <w:sz w:val="22"/>
          <w:szCs w:val="40"/>
        </w:rPr>
      </w:r>
    </w:p>
    <w:p>
      <w:pPr>
        <w:numPr>
          <w:ilvl w:val="0"/>
          <w:numId w:val="12"/>
        </w:numPr>
        <w:ind w:right="29"/>
        <w:jc w:val="both"/>
        <w:tabs>
          <w:tab w:val="left" w:pos="1134" w:leader="none"/>
        </w:tabs>
        <w:rPr>
          <w:sz w:val="22"/>
          <w:szCs w:val="40"/>
        </w:rPr>
      </w:pPr>
      <w:r>
        <w:rPr>
          <w:sz w:val="22"/>
          <w:szCs w:val="40"/>
        </w:rPr>
        <w:t xml:space="preserve">Секция 3. Биология. Экология.</w:t>
      </w:r>
      <w:r>
        <w:rPr>
          <w:sz w:val="22"/>
          <w:szCs w:val="40"/>
        </w:rPr>
      </w:r>
      <w:r>
        <w:rPr>
          <w:sz w:val="22"/>
          <w:szCs w:val="40"/>
        </w:rPr>
      </w:r>
    </w:p>
    <w:p>
      <w:pPr>
        <w:numPr>
          <w:ilvl w:val="0"/>
          <w:numId w:val="12"/>
        </w:numPr>
        <w:ind w:right="29"/>
        <w:jc w:val="both"/>
        <w:tabs>
          <w:tab w:val="left" w:pos="1134" w:leader="none"/>
        </w:tabs>
        <w:rPr>
          <w:sz w:val="22"/>
          <w:szCs w:val="40"/>
        </w:rPr>
      </w:pPr>
      <w:r>
        <w:rPr>
          <w:sz w:val="22"/>
          <w:szCs w:val="40"/>
        </w:rPr>
        <w:t xml:space="preserve">Секция 4. Химия.</w:t>
      </w:r>
      <w:r>
        <w:rPr>
          <w:sz w:val="22"/>
          <w:szCs w:val="40"/>
        </w:rPr>
      </w:r>
      <w:r>
        <w:rPr>
          <w:sz w:val="22"/>
          <w:szCs w:val="40"/>
        </w:rPr>
      </w:r>
    </w:p>
    <w:p>
      <w:pPr>
        <w:numPr>
          <w:ilvl w:val="0"/>
          <w:numId w:val="12"/>
        </w:numPr>
        <w:ind w:right="29"/>
        <w:jc w:val="both"/>
        <w:tabs>
          <w:tab w:val="left" w:pos="1134" w:leader="none"/>
        </w:tabs>
        <w:rPr>
          <w:sz w:val="22"/>
          <w:szCs w:val="40"/>
        </w:rPr>
      </w:pPr>
      <w:r>
        <w:rPr>
          <w:sz w:val="22"/>
          <w:szCs w:val="40"/>
        </w:rPr>
        <w:t xml:space="preserve">Секция 5. Физика. Математика.</w:t>
      </w:r>
      <w:r>
        <w:rPr>
          <w:sz w:val="22"/>
          <w:szCs w:val="40"/>
        </w:rPr>
      </w:r>
      <w:r>
        <w:rPr>
          <w:sz w:val="22"/>
          <w:szCs w:val="40"/>
        </w:rPr>
      </w:r>
    </w:p>
    <w:p>
      <w:pPr>
        <w:numPr>
          <w:ilvl w:val="0"/>
          <w:numId w:val="12"/>
        </w:numPr>
        <w:ind w:right="29"/>
        <w:jc w:val="both"/>
        <w:tabs>
          <w:tab w:val="left" w:pos="1134" w:leader="none"/>
        </w:tabs>
        <w:rPr>
          <w:sz w:val="22"/>
          <w:szCs w:val="40"/>
        </w:rPr>
      </w:pPr>
      <w:r>
        <w:rPr>
          <w:sz w:val="22"/>
          <w:szCs w:val="40"/>
        </w:rPr>
        <w:t xml:space="preserve">Секция 6. Информатика. Робототехника.</w:t>
      </w:r>
      <w:r>
        <w:rPr>
          <w:sz w:val="22"/>
          <w:szCs w:val="40"/>
        </w:rPr>
      </w:r>
      <w:r>
        <w:rPr>
          <w:sz w:val="22"/>
          <w:szCs w:val="40"/>
        </w:rPr>
      </w:r>
    </w:p>
    <w:p>
      <w:pPr>
        <w:numPr>
          <w:ilvl w:val="0"/>
          <w:numId w:val="12"/>
        </w:numPr>
        <w:ind w:right="29"/>
        <w:jc w:val="both"/>
        <w:tabs>
          <w:tab w:val="left" w:pos="1134" w:leader="none"/>
        </w:tabs>
        <w:rPr>
          <w:sz w:val="22"/>
          <w:szCs w:val="40"/>
        </w:rPr>
      </w:pPr>
      <w:r>
        <w:rPr>
          <w:sz w:val="22"/>
          <w:szCs w:val="40"/>
        </w:rPr>
        <w:t xml:space="preserve">Секция 7. Технология. Прикладное искусство.</w:t>
      </w:r>
      <w:r>
        <w:rPr>
          <w:sz w:val="22"/>
          <w:szCs w:val="40"/>
        </w:rPr>
      </w:r>
      <w:r>
        <w:rPr>
          <w:sz w:val="22"/>
          <w:szCs w:val="40"/>
        </w:rPr>
      </w:r>
    </w:p>
    <w:p>
      <w:pPr>
        <w:numPr>
          <w:ilvl w:val="0"/>
          <w:numId w:val="12"/>
        </w:numPr>
        <w:ind w:right="29"/>
        <w:jc w:val="both"/>
        <w:tabs>
          <w:tab w:val="left" w:pos="1134" w:leader="none"/>
        </w:tabs>
        <w:rPr>
          <w:sz w:val="22"/>
          <w:szCs w:val="40"/>
        </w:rPr>
      </w:pPr>
      <w:r>
        <w:rPr>
          <w:sz w:val="22"/>
          <w:szCs w:val="40"/>
        </w:rPr>
        <w:t xml:space="preserve">Секция 8. Социология. Социальная психология.</w:t>
      </w:r>
      <w:r>
        <w:rPr>
          <w:sz w:val="22"/>
          <w:szCs w:val="40"/>
        </w:rPr>
      </w:r>
      <w:r>
        <w:rPr>
          <w:sz w:val="22"/>
          <w:szCs w:val="40"/>
        </w:rPr>
      </w:r>
    </w:p>
    <w:p>
      <w:pPr>
        <w:ind w:left="0" w:right="29" w:firstLine="0"/>
        <w:jc w:val="both"/>
        <w:tabs>
          <w:tab w:val="left" w:pos="1134" w:leader="none"/>
        </w:tabs>
        <w:rPr>
          <w:b/>
          <w:bCs/>
          <w:i/>
          <w:sz w:val="22"/>
          <w:szCs w:val="22"/>
        </w:rPr>
      </w:pPr>
      <w:r>
        <w:rPr>
          <w:b/>
          <w:bCs/>
          <w:i/>
          <w:iCs/>
          <w:sz w:val="22"/>
          <w:szCs w:val="40"/>
          <w:highlight w:val="none"/>
        </w:rPr>
        <w:t xml:space="preserve">Рекомендуемые темы для написания научно-практических работ : 80-летие Победы в Великой Отечественной войне; История родного края; 2025 год – год  Ершова в Тобольске. </w:t>
      </w:r>
      <w:r>
        <w:rPr>
          <w:b/>
          <w:bCs/>
          <w:i/>
          <w:iCs/>
          <w:sz w:val="22"/>
          <w:szCs w:val="40"/>
          <w:highlight w:val="none"/>
        </w:rPr>
      </w:r>
      <w:r>
        <w:rPr>
          <w:b/>
          <w:bCs/>
          <w:i/>
          <w:sz w:val="22"/>
          <w:szCs w:val="22"/>
        </w:rPr>
      </w:r>
    </w:p>
    <w:p>
      <w:pPr>
        <w:pStyle w:val="855"/>
        <w:rPr>
          <w:sz w:val="22"/>
        </w:rPr>
      </w:pPr>
      <w:r>
        <w:rPr>
          <w:sz w:val="22"/>
        </w:rPr>
        <w:t xml:space="preserve">Оргкомитетом конференции могут быть объявлены дополнительные номинации.</w:t>
      </w:r>
      <w:r>
        <w:rPr>
          <w:sz w:val="22"/>
        </w:rPr>
      </w:r>
      <w:r>
        <w:rPr>
          <w:sz w:val="22"/>
        </w:rPr>
      </w:r>
    </w:p>
    <w:p>
      <w:pPr>
        <w:pStyle w:val="855"/>
        <w:rPr>
          <w:sz w:val="22"/>
        </w:rPr>
      </w:pPr>
      <w:r>
        <w:rPr>
          <w:sz w:val="22"/>
        </w:rPr>
        <w:t xml:space="preserve">Виды учебно-исследовательской деятельности:</w:t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  <w:t xml:space="preserve">Проблемно-реферативный: аналитическое сопоставление данных различных литературных источников с целью освещения проблемы и проектирование вариантов её решения</w:t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  <w:t xml:space="preserve">Аналитическо-</w:t>
      </w:r>
      <w:r>
        <w:rPr>
          <w:sz w:val="22"/>
        </w:rPr>
        <w:t xml:space="preserve">систематизируюший</w:t>
      </w:r>
      <w:r>
        <w:rPr>
          <w:sz w:val="22"/>
        </w:rPr>
        <w:t xml:space="preserve">: наблюдение, фиксация, анализ, синтез, систематизация количественных и качественных показателей изучаемых процессов и явлений</w:t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  <w:t xml:space="preserve">Диагностическо-прогностический: изучение, отслеживание, объяснение и прогнозирование качественных или количественных изменений изучаемых систем, явлений, процессов</w:t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  <w:t xml:space="preserve">Изобретательско</w:t>
      </w:r>
      <w:r>
        <w:rPr>
          <w:sz w:val="22"/>
        </w:rPr>
        <w:t xml:space="preserve">-рационализаторский: проверка предположения о подтверждении или опровержении результата</w:t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  <w:t xml:space="preserve">Проектно-поисковый: поиск, разработка и защита проекта - особая норма нового, где целевой установкой являются способы деятельности, а не накопление и анализ фактических знаний</w:t>
      </w:r>
      <w:r>
        <w:rPr>
          <w:sz w:val="22"/>
        </w:rPr>
      </w:r>
      <w:r>
        <w:rPr>
          <w:sz w:val="22"/>
        </w:rPr>
      </w:r>
    </w:p>
    <w:p>
      <w:pPr>
        <w:pStyle w:val="854"/>
        <w:rPr>
          <w:sz w:val="22"/>
        </w:rPr>
      </w:pPr>
      <w:r>
        <w:rPr>
          <w:sz w:val="22"/>
        </w:rPr>
        <w:t xml:space="preserve">Требования к оформлению и содержанию работ</w:t>
      </w:r>
      <w:r>
        <w:rPr>
          <w:sz w:val="22"/>
        </w:rPr>
      </w:r>
      <w:r>
        <w:rPr>
          <w:sz w:val="22"/>
        </w:rPr>
      </w:r>
    </w:p>
    <w:p>
      <w:pPr>
        <w:pStyle w:val="855"/>
        <w:rPr>
          <w:sz w:val="22"/>
        </w:rPr>
      </w:pPr>
      <w:r>
        <w:rPr>
          <w:sz w:val="22"/>
        </w:rPr>
        <w:t xml:space="preserve">Работы </w:t>
      </w:r>
      <w:r>
        <w:rPr>
          <w:sz w:val="22"/>
        </w:rPr>
        <w:t xml:space="preserve">учащихся, представляемые на конференцию, должны быть выполнены на высоком уровне и отвечать следующим требованиям: исследовательский характер (постановка проблемы, наличие целей и задач, соответствующих им анализа и вывода, наличие всех необходимых для исс</w:t>
      </w:r>
      <w:r>
        <w:rPr>
          <w:sz w:val="22"/>
        </w:rPr>
        <w:t xml:space="preserve">ледования этапов); глубина знания автором избранной области исследования; наличие теоретических и (или) практических достижений автора, элементов осмысления исследуемого явления в контексте глобальных проблем современности, также наличие авторской позиции.</w:t>
      </w:r>
      <w:r>
        <w:rPr>
          <w:sz w:val="22"/>
        </w:rPr>
      </w:r>
      <w:r>
        <w:rPr>
          <w:sz w:val="22"/>
        </w:rPr>
      </w:r>
    </w:p>
    <w:p>
      <w:pPr>
        <w:pStyle w:val="855"/>
        <w:rPr>
          <w:sz w:val="22"/>
          <w:u w:val="single"/>
        </w:rPr>
      </w:pPr>
      <w:r>
        <w:rPr>
          <w:sz w:val="22"/>
        </w:rPr>
        <w:t xml:space="preserve">Исследовательская работа оформляется в соответствии со следующими требованиями</w:t>
      </w:r>
      <w:r>
        <w:rPr>
          <w:sz w:val="22"/>
        </w:rPr>
        <w:t xml:space="preserve"> (Приложение </w:t>
      </w:r>
      <w:r>
        <w:rPr>
          <w:sz w:val="22"/>
        </w:rPr>
        <w:t xml:space="preserve">2</w:t>
      </w:r>
      <w:r>
        <w:rPr>
          <w:sz w:val="22"/>
        </w:rPr>
        <w:t xml:space="preserve">-</w:t>
      </w:r>
      <w:r>
        <w:rPr>
          <w:sz w:val="22"/>
        </w:rPr>
        <w:t xml:space="preserve">6</w:t>
      </w:r>
      <w:r>
        <w:rPr>
          <w:sz w:val="22"/>
        </w:rPr>
        <w:t xml:space="preserve">)</w:t>
      </w:r>
      <w:r>
        <w:rPr>
          <w:sz w:val="22"/>
        </w:rPr>
        <w:t xml:space="preserve">.</w:t>
      </w:r>
      <w:r>
        <w:rPr>
          <w:sz w:val="22"/>
          <w:u w:val="single"/>
        </w:rPr>
      </w:r>
      <w:r>
        <w:rPr>
          <w:sz w:val="22"/>
          <w:u w:val="single"/>
        </w:rPr>
      </w:r>
    </w:p>
    <w:p>
      <w:pPr>
        <w:pStyle w:val="855"/>
        <w:numPr>
          <w:ilvl w:val="0"/>
          <w:numId w:val="0"/>
        </w:numPr>
        <w:ind w:left="357"/>
        <w:rPr>
          <w:sz w:val="22"/>
          <w:u w:val="single"/>
        </w:rPr>
      </w:pPr>
      <w:r>
        <w:rPr>
          <w:sz w:val="22"/>
          <w:u w:val="single"/>
        </w:rPr>
        <w:t xml:space="preserve">Научная работа должна содержать:</w:t>
      </w:r>
      <w:r>
        <w:rPr>
          <w:sz w:val="22"/>
          <w:u w:val="single"/>
        </w:rPr>
      </w:r>
      <w:r>
        <w:rPr>
          <w:sz w:val="22"/>
          <w:u w:val="single"/>
        </w:rPr>
      </w:r>
    </w:p>
    <w:p>
      <w:pPr>
        <w:pStyle w:val="859"/>
        <w:numPr>
          <w:ilvl w:val="0"/>
          <w:numId w:val="6"/>
        </w:numPr>
        <w:rPr>
          <w:sz w:val="22"/>
        </w:rPr>
      </w:pPr>
      <w:r>
        <w:rPr>
          <w:sz w:val="22"/>
        </w:rPr>
        <w:t xml:space="preserve">титульный лист;</w:t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6"/>
        </w:numPr>
        <w:rPr>
          <w:sz w:val="22"/>
        </w:rPr>
      </w:pPr>
      <w:r>
        <w:rPr>
          <w:sz w:val="22"/>
        </w:rPr>
        <w:t xml:space="preserve">краткую аннотацию;</w:t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6"/>
        </w:numPr>
        <w:rPr>
          <w:sz w:val="22"/>
        </w:rPr>
      </w:pPr>
      <w:r>
        <w:rPr>
          <w:sz w:val="22"/>
        </w:rPr>
        <w:t xml:space="preserve">план исследования; </w:t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6"/>
        </w:numPr>
        <w:rPr>
          <w:sz w:val="22"/>
        </w:rPr>
      </w:pPr>
      <w:r>
        <w:rPr>
          <w:sz w:val="22"/>
        </w:rPr>
        <w:t xml:space="preserve">научную статью</w:t>
      </w:r>
      <w:r>
        <w:rPr>
          <w:sz w:val="22"/>
        </w:rPr>
        <w:t xml:space="preserve">;</w:t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6"/>
        </w:numPr>
        <w:rPr>
          <w:sz w:val="22"/>
        </w:rPr>
      </w:pPr>
      <w:r>
        <w:rPr>
          <w:sz w:val="22"/>
        </w:rPr>
        <w:t xml:space="preserve">список использованных источников и литературы;</w:t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6"/>
        </w:numPr>
        <w:rPr>
          <w:sz w:val="22"/>
        </w:rPr>
      </w:pPr>
      <w:r>
        <w:rPr>
          <w:sz w:val="22"/>
        </w:rPr>
        <w:t xml:space="preserve">рецензию на работу научного руководителя.</w:t>
      </w:r>
      <w:r>
        <w:rPr>
          <w:sz w:val="22"/>
        </w:rPr>
      </w:r>
      <w:r>
        <w:rPr>
          <w:sz w:val="22"/>
        </w:rPr>
      </w:r>
    </w:p>
    <w:p>
      <w:pPr>
        <w:pStyle w:val="867"/>
        <w:ind w:left="0"/>
        <w:spacing w:before="0" w:line="240" w:lineRule="auto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Требования к тексту</w:t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</w:r>
    </w:p>
    <w:p>
      <w:pPr>
        <w:pStyle w:val="873"/>
        <w:ind w:left="0" w:right="55"/>
        <w:tabs>
          <w:tab w:val="left" w:pos="142" w:leader="none"/>
          <w:tab w:val="left" w:pos="11199" w:leader="none"/>
        </w:tabs>
        <w:rPr>
          <w:sz w:val="28"/>
          <w:szCs w:val="28"/>
        </w:rPr>
      </w:pPr>
      <w:r>
        <w:rPr>
          <w:b/>
          <w:sz w:val="24"/>
          <w:szCs w:val="24"/>
        </w:rPr>
        <w:t xml:space="preserve">Текст</w:t>
      </w:r>
      <w:r>
        <w:rPr>
          <w:sz w:val="24"/>
          <w:szCs w:val="24"/>
        </w:rPr>
        <w:t xml:space="preserve"> печатается на стандартных листах белой бумаги формата А4. Шрифт – типа </w:t>
      </w:r>
      <w:r>
        <w:rPr>
          <w:sz w:val="24"/>
          <w:szCs w:val="24"/>
          <w:lang w:val="en-US"/>
        </w:rPr>
        <w:t xml:space="preserve">TimesNewRoman</w:t>
      </w:r>
      <w:r>
        <w:rPr>
          <w:sz w:val="24"/>
          <w:szCs w:val="24"/>
        </w:rPr>
        <w:t xml:space="preserve">; размер – 12-14 </w:t>
      </w:r>
      <w:r>
        <w:rPr>
          <w:sz w:val="24"/>
          <w:szCs w:val="24"/>
        </w:rPr>
        <w:t xml:space="preserve">пт</w:t>
      </w:r>
      <w:r>
        <w:rPr>
          <w:sz w:val="24"/>
          <w:szCs w:val="24"/>
        </w:rPr>
        <w:t xml:space="preserve">; межстрочный интервал 1,5; поля: слева – 2,5 см, справа – 10мм, сверху и снизу – 20мм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right="55"/>
        <w:jc w:val="both"/>
        <w:spacing w:after="0" w:line="240" w:lineRule="auto"/>
        <w:tabs>
          <w:tab w:val="left" w:pos="284" w:leader="none"/>
          <w:tab w:val="left" w:pos="11199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Объем</w:t>
      </w:r>
      <w:r>
        <w:rPr>
          <w:sz w:val="24"/>
          <w:szCs w:val="24"/>
        </w:rPr>
        <w:t xml:space="preserve"> работы не должен превышать 10 печатных страниц, не включая титульного листа и приложений.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7"/>
        <w:ind w:left="0"/>
        <w:spacing w:before="0" w:line="240" w:lineRule="auto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Заголовок</w:t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</w:r>
    </w:p>
    <w:p>
      <w:pPr>
        <w:pStyle w:val="867"/>
        <w:ind w:left="0"/>
        <w:spacing w:before="0" w:line="240" w:lineRule="auto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Все части работы: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аннотация, план исследований, научная статья имеют стандартный заголовок. На первой странице каждой части сначала печатается название работы, затем  посередине фамилия автора, ниже указывается страна, область, город, учебное заведение, номер школы, класс. </w:t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В названии работы сокращения не допускаются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.</w:t>
      </w:r>
      <w:r>
        <w:rPr>
          <w:rFonts w:ascii="Times New Roman" w:hAnsi="Times New Roman"/>
          <w:color w:val="000000"/>
          <w:spacing w:val="-2"/>
          <w:sz w:val="24"/>
          <w:szCs w:val="24"/>
        </w:rPr>
      </w:r>
      <w:r>
        <w:rPr>
          <w:rFonts w:ascii="Times New Roman" w:hAnsi="Times New Roman"/>
          <w:color w:val="000000"/>
          <w:spacing w:val="-2"/>
          <w:sz w:val="24"/>
          <w:szCs w:val="24"/>
        </w:rPr>
      </w:r>
    </w:p>
    <w:p>
      <w:pPr>
        <w:pStyle w:val="855"/>
        <w:rPr>
          <w:sz w:val="22"/>
        </w:rPr>
      </w:pPr>
      <w:r>
        <w:rPr>
          <w:sz w:val="22"/>
        </w:rPr>
        <w:t xml:space="preserve">Структура учебно-исследовательской работы:</w:t>
      </w:r>
      <w:r>
        <w:rPr>
          <w:sz w:val="22"/>
        </w:rPr>
      </w:r>
      <w:r>
        <w:rPr>
          <w:sz w:val="22"/>
        </w:rPr>
      </w:r>
    </w:p>
    <w:tbl>
      <w:tblPr>
        <w:tblStyle w:val="86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7648"/>
      </w:tblGrid>
      <w:tr>
        <w:tblPrEx/>
        <w:trPr/>
        <w:tc>
          <w:tcPr>
            <w:tcW w:w="3114" w:type="dxa"/>
            <w:textDirection w:val="lrTb"/>
            <w:noWrap w:val="false"/>
          </w:tcPr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Структура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7648" w:type="dxa"/>
            <w:textDirection w:val="lrTb"/>
            <w:noWrap w:val="false"/>
          </w:tcPr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Требования к содержанию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/>
        <w:tc>
          <w:tcPr>
            <w:tcW w:w="3114" w:type="dxa"/>
            <w:textDirection w:val="lrTb"/>
            <w:noWrap w:val="false"/>
          </w:tcPr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Титульный лист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7648" w:type="dxa"/>
            <w:textDirection w:val="lrTb"/>
            <w:noWrap w:val="false"/>
          </w:tcPr>
          <w:p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Содержит название научно – практической конференции, работы, станы, области, города,  сведения об авторе </w:t>
            </w:r>
            <w:r>
              <w:rPr>
                <w:i/>
                <w:color w:val="000000"/>
                <w:spacing w:val="-2"/>
                <w:sz w:val="24"/>
                <w:szCs w:val="24"/>
              </w:rPr>
              <w:t xml:space="preserve">(фамилия, имя, отчество, учебное заведение, класс)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и научных руководителях </w:t>
            </w:r>
            <w:r>
              <w:rPr>
                <w:i/>
                <w:color w:val="000000"/>
                <w:spacing w:val="-2"/>
                <w:sz w:val="24"/>
                <w:szCs w:val="24"/>
              </w:rPr>
              <w:t xml:space="preserve">(фамилия, имя, отчество, ученая степень, должность, место работы).</w:t>
            </w:r>
            <w:r>
              <w:rPr>
                <w:color w:val="000000"/>
                <w:spacing w:val="-2"/>
                <w:sz w:val="24"/>
                <w:szCs w:val="24"/>
              </w:rPr>
            </w:r>
            <w:r>
              <w:rPr>
                <w:color w:val="000000"/>
                <w:spacing w:val="-2"/>
                <w:sz w:val="24"/>
                <w:szCs w:val="24"/>
              </w:rPr>
            </w:r>
          </w:p>
        </w:tc>
      </w:tr>
      <w:tr>
        <w:tblPrEx/>
        <w:trPr/>
        <w:tc>
          <w:tcPr>
            <w:tcW w:w="3114" w:type="dxa"/>
            <w:textDirection w:val="lrTb"/>
            <w:noWrap w:val="false"/>
          </w:tcPr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</w:t>
            </w:r>
            <w:r>
              <w:rPr>
                <w:b/>
                <w:sz w:val="22"/>
              </w:rPr>
              <w:t xml:space="preserve">ннотация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7648" w:type="dxa"/>
            <w:textDirection w:val="lrTb"/>
            <w:noWrap w:val="false"/>
          </w:tcPr>
          <w:p>
            <w:pPr>
              <w:pStyle w:val="867"/>
              <w:ind w:left="0"/>
              <w:spacing w:before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 Объемом от 20 строк до 1 стандартной страницы (60 знаков в строке с учетом пробелов) должна содержать наиболее важные сведения о работе; в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частности, включать следующую информацию: цель работы; методы и приемы, которые использовались в работе; полу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ченные данные; выводы. Аннотация не должна включать благодарностей и описания работы, выполненной руководителем. Аннотация печатается на одной стандартной странице в порядке: стандартный заголовок, затем посередине слово «Аннотация», ниже текст аннотации.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r>
          </w:p>
          <w:p>
            <w:pPr>
              <w:ind w:firstLine="7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3114" w:type="dxa"/>
            <w:textDirection w:val="lrTb"/>
            <w:noWrap w:val="false"/>
          </w:tcPr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План исследования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7648" w:type="dxa"/>
            <w:textDirection w:val="lrTb"/>
            <w:noWrap w:val="false"/>
          </w:tcPr>
          <w:p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  <w:u w:val="single"/>
              </w:rPr>
              <w:t xml:space="preserve">План исследований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(только для работ на выставку) должен содержать следующие разделы: проблема или вопрос, подлежащий исследованию, гипотеза; подробное описание метода или плана исследования; библиография </w:t>
            </w:r>
            <w:r>
              <w:rPr>
                <w:i/>
                <w:color w:val="000000"/>
                <w:spacing w:val="-2"/>
                <w:sz w:val="24"/>
                <w:szCs w:val="24"/>
              </w:rPr>
              <w:t xml:space="preserve">(не менее трех основных работ, относящихся к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предмету </w:t>
            </w:r>
            <w:r>
              <w:rPr>
                <w:i/>
                <w:color w:val="000000"/>
                <w:spacing w:val="-2"/>
                <w:sz w:val="24"/>
                <w:szCs w:val="24"/>
              </w:rPr>
              <w:t xml:space="preserve">исследования).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План исследований объемом не более четырех стандартных страниц печатается в порядке: стандартный заголовок, затем посередине слова «План исследований», ниже текст. </w:t>
            </w:r>
            <w:r>
              <w:rPr>
                <w:color w:val="000000"/>
                <w:spacing w:val="-2"/>
                <w:sz w:val="24"/>
                <w:szCs w:val="24"/>
              </w:rPr>
            </w:r>
            <w:r>
              <w:rPr>
                <w:color w:val="000000"/>
                <w:spacing w:val="-2"/>
                <w:sz w:val="24"/>
                <w:szCs w:val="24"/>
              </w:rPr>
            </w:r>
          </w:p>
        </w:tc>
      </w:tr>
      <w:tr>
        <w:tblPrEx/>
        <w:trPr/>
        <w:tc>
          <w:tcPr>
            <w:tcW w:w="3114" w:type="dxa"/>
            <w:textDirection w:val="lrTb"/>
            <w:noWrap w:val="false"/>
          </w:tcPr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Научная статья</w:t>
            </w:r>
            <w:r>
              <w:rPr>
                <w:b/>
                <w:sz w:val="22"/>
              </w:rPr>
              <w:t xml:space="preserve"> (не более 10-15 стр.)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7648" w:type="dxa"/>
            <w:textDirection w:val="lrTb"/>
            <w:noWrap w:val="false"/>
          </w:tcPr>
          <w:p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  <w:u w:val="single"/>
              </w:rPr>
              <w:t xml:space="preserve">Научная статья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(описание работы). Статья в сопровождении иллюстраций (чертежи, графики, таблицы, фотографии) представляет собой описание иссл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едовательской (творческой) работы. Все сокращения в тексте должны быть расшифрованы. Объем  текста  статьи, включая формулы и список литературы, не должен превышать 10 стандартных страниц. Для иллюстраций может быть отведено дополнительно не более 10 станд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артных страниц. Иллюстрации выполняются на отдельных страницах, которые размещаются после ссылок в основном тексте. Не допускается увеличение формата страниц, склейка страниц иллюстраций буклетом и т.п. Нумерация страниц производится в правом верхнем углу.</w:t>
            </w:r>
            <w:r>
              <w:rPr>
                <w:color w:val="000000"/>
                <w:spacing w:val="-2"/>
                <w:sz w:val="24"/>
                <w:szCs w:val="24"/>
              </w:rPr>
            </w:r>
            <w:r>
              <w:rPr>
                <w:color w:val="000000"/>
                <w:spacing w:val="-2"/>
                <w:sz w:val="24"/>
                <w:szCs w:val="24"/>
              </w:rPr>
            </w:r>
          </w:p>
          <w:p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Основной текст доклада нумеруется арабскими цифрами, страницы иллюстраций – римскими цифрами. </w:t>
            </w:r>
            <w:r>
              <w:rPr>
                <w:color w:val="000000"/>
                <w:spacing w:val="-2"/>
                <w:sz w:val="24"/>
                <w:szCs w:val="24"/>
              </w:rPr>
            </w:r>
            <w:r>
              <w:rPr>
                <w:color w:val="000000"/>
                <w:spacing w:val="-2"/>
                <w:sz w:val="24"/>
                <w:szCs w:val="24"/>
              </w:rPr>
            </w:r>
          </w:p>
        </w:tc>
      </w:tr>
      <w:tr>
        <w:tblPrEx/>
        <w:trPr/>
        <w:tc>
          <w:tcPr>
            <w:tcW w:w="3114" w:type="dxa"/>
            <w:textDirection w:val="lrTb"/>
            <w:noWrap w:val="false"/>
          </w:tcPr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Список </w:t>
            </w:r>
            <w:r>
              <w:rPr>
                <w:b/>
                <w:sz w:val="22"/>
              </w:rPr>
              <w:t xml:space="preserve">источников и </w:t>
            </w:r>
            <w:r>
              <w:rPr>
                <w:b/>
                <w:sz w:val="22"/>
              </w:rPr>
              <w:t xml:space="preserve">литературы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7648" w:type="dxa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Должен содержать перечень источников, адреса Интернет-сайтов, использованных при написании учебно-исследовательской 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3114" w:type="dxa"/>
            <w:textDirection w:val="lrTb"/>
            <w:noWrap w:val="false"/>
          </w:tcPr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Приложения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7648" w:type="dxa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Содержит приложения (фото, таблицы, чертежи, графики, схемы, рисунки), на которые автор ссылается в работе в соответствии с их нумерацией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3114" w:type="dxa"/>
            <w:textDirection w:val="lrTb"/>
            <w:noWrap w:val="false"/>
          </w:tcPr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Рецензия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7648" w:type="dxa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Ре</w:t>
            </w:r>
            <w:r>
              <w:rPr>
                <w:sz w:val="22"/>
              </w:rPr>
              <w:t xml:space="preserve">це</w:t>
            </w:r>
            <w:r>
              <w:rPr>
                <w:sz w:val="22"/>
              </w:rPr>
              <w:t xml:space="preserve">нзия научного руководителя на исследовательскую работу должна содержать оценку работы, </w:t>
            </w:r>
            <w:r>
              <w:rPr>
                <w:sz w:val="22"/>
              </w:rPr>
              <w:t xml:space="preserve">методы и средства, примененные во время исследования, рекомендации.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Style w:val="855"/>
        <w:rPr>
          <w:sz w:val="22"/>
          <w:szCs w:val="22"/>
        </w:rPr>
      </w:pPr>
      <w:r>
        <w:rPr>
          <w:sz w:val="22"/>
          <w:szCs w:val="22"/>
        </w:rPr>
        <w:t xml:space="preserve">Принимаются работы проблемного характера, имеющие обзор литературы по выбранной тематике, включающий этапы методически корректной экспериментальной работы, обработки, анализа и интерпретации собранного материала.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5"/>
        <w:rPr>
          <w:sz w:val="22"/>
          <w:szCs w:val="22"/>
        </w:rPr>
      </w:pPr>
      <w:r>
        <w:rPr>
          <w:sz w:val="22"/>
          <w:szCs w:val="22"/>
        </w:rPr>
        <w:t xml:space="preserve">Объект исследования должен быть локализован (конкретная местность, водоём, архитектурное сооружение, определённый социум), т. е. не глобальный.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5"/>
        <w:rPr>
          <w:sz w:val="22"/>
          <w:szCs w:val="22"/>
        </w:rPr>
      </w:pPr>
      <w:r>
        <w:rPr>
          <w:sz w:val="22"/>
          <w:szCs w:val="22"/>
        </w:rPr>
        <w:t xml:space="preserve">Чертежи, фотографии, видеофильмы, программные продукты экспонируются при авторском докладе.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4"/>
        <w:rPr>
          <w:sz w:val="22"/>
          <w:szCs w:val="22"/>
        </w:rPr>
      </w:pPr>
      <w:r>
        <w:rPr>
          <w:sz w:val="22"/>
          <w:szCs w:val="22"/>
        </w:rPr>
        <w:t xml:space="preserve">Подведение итогов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5"/>
        <w:rPr>
          <w:sz w:val="22"/>
          <w:szCs w:val="22"/>
        </w:rPr>
      </w:pPr>
      <w:r>
        <w:rPr>
          <w:sz w:val="22"/>
          <w:szCs w:val="22"/>
        </w:rPr>
        <w:t xml:space="preserve">По окончании выступления участников экспертная комиссия выносит решение о призерах.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5"/>
        <w:rPr>
          <w:sz w:val="22"/>
          <w:szCs w:val="22"/>
        </w:rPr>
      </w:pPr>
      <w:r>
        <w:rPr>
          <w:sz w:val="22"/>
          <w:szCs w:val="22"/>
        </w:rPr>
        <w:t xml:space="preserve">Лучшие работы конференции награждаются дипломами 1,2,3 степени.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5"/>
        <w:rPr>
          <w:sz w:val="22"/>
          <w:szCs w:val="22"/>
        </w:rPr>
      </w:pPr>
      <w:r>
        <w:rPr>
          <w:sz w:val="22"/>
          <w:szCs w:val="22"/>
        </w:rPr>
        <w:t xml:space="preserve">Всем участникам выдается сертификат участника конференции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480"/>
        <w:keepLines/>
        <w:keepNext/>
        <w:rPr>
          <w:b/>
          <w:bCs/>
          <w:sz w:val="22"/>
          <w:szCs w:val="22"/>
          <w:highlight w:val="none"/>
        </w:rPr>
      </w:pPr>
      <w:r>
        <w:rPr>
          <w:b/>
          <w:sz w:val="22"/>
          <w:szCs w:val="22"/>
        </w:rPr>
        <w:t xml:space="preserve">10. Критерии, используемые при рецензировании и оценке работ</w:t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tbl>
      <w:tblPr>
        <w:tblStyle w:val="862"/>
        <w:tblW w:w="0" w:type="auto"/>
        <w:tblLook w:val="04A0" w:firstRow="1" w:lastRow="0" w:firstColumn="1" w:lastColumn="0" w:noHBand="0" w:noVBand="1"/>
      </w:tblPr>
      <w:tblGrid>
        <w:gridCol w:w="5386"/>
        <w:gridCol w:w="5386"/>
      </w:tblGrid>
      <w:tr>
        <w:tblPrEx/>
        <w:trPr/>
        <w:tc>
          <w:tcPr>
            <w:tcW w:w="5386" w:type="dxa"/>
            <w:textDirection w:val="lrTb"/>
            <w:noWrap w:val="false"/>
          </w:tcPr>
          <w:p>
            <w:pPr>
              <w:keepLines/>
              <w:keepNext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 xml:space="preserve">Критерий</w:t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keepLines/>
              <w:keepNext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 xml:space="preserve">Балл </w:t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b/>
                <w:bCs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5386" w:type="dxa"/>
            <w:textDirection w:val="lrTb"/>
            <w:noWrap w:val="false"/>
          </w:tcPr>
          <w:p>
            <w:pPr>
              <w:keepLines/>
              <w:keepNext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 xml:space="preserve">1</w:t>
            </w:r>
            <w:r>
              <w:rPr>
                <w:b/>
                <w:sz w:val="22"/>
                <w:szCs w:val="22"/>
              </w:rPr>
              <w:t xml:space="preserve">.  Оценка собственных достижений автора</w:t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keepLines/>
              <w:keepNext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 xml:space="preserve">Максимальный балл 50</w:t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b/>
                <w:bCs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5386" w:type="dxa"/>
            <w:textDirection w:val="lrTb"/>
            <w:noWrap w:val="false"/>
          </w:tcPr>
          <w:p>
            <w:pPr>
              <w:keepLines/>
              <w:keepNext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rStyle w:val="868"/>
                <w:rFonts w:eastAsia="Courier New"/>
                <w:sz w:val="22"/>
                <w:szCs w:val="22"/>
                <w:u w:val="none"/>
              </w:rPr>
              <w:t xml:space="preserve">использование знаний вне школьной программы </w:t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keepLines/>
              <w:keepNext/>
              <w:rPr>
                <w:b/>
                <w:bCs/>
                <w:sz w:val="22"/>
                <w:szCs w:val="22"/>
                <w:highlight w:val="none"/>
                <w:u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rStyle w:val="868"/>
                <w:rFonts w:eastAsia="Courier New"/>
                <w:sz w:val="22"/>
                <w:szCs w:val="22"/>
                <w:u w:val="none"/>
              </w:rPr>
              <w:t xml:space="preserve">15 </w:t>
            </w:r>
            <w:r>
              <w:rPr>
                <w:b/>
                <w:bCs/>
                <w:sz w:val="22"/>
                <w:szCs w:val="22"/>
                <w:highlight w:val="none"/>
                <w:u w:val="none"/>
              </w:rPr>
            </w:r>
            <w:r>
              <w:rPr>
                <w:b/>
                <w:bCs/>
                <w:sz w:val="22"/>
                <w:szCs w:val="22"/>
                <w:highlight w:val="none"/>
                <w:u w:val="none"/>
              </w:rPr>
            </w:r>
          </w:p>
        </w:tc>
      </w:tr>
      <w:tr>
        <w:tblPrEx/>
        <w:trPr/>
        <w:tc>
          <w:tcPr>
            <w:tcW w:w="5386" w:type="dxa"/>
            <w:textDirection w:val="lrTb"/>
            <w:noWrap w:val="false"/>
          </w:tcPr>
          <w:p>
            <w:pPr>
              <w:keepLines/>
              <w:keepNext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rStyle w:val="869"/>
                <w:rFonts w:eastAsia="Courier New"/>
                <w:sz w:val="22"/>
                <w:szCs w:val="22"/>
              </w:rPr>
              <w:t xml:space="preserve">научное и практическое значение результатов работы</w:t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keepLines/>
              <w:keepNext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15 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5386" w:type="dxa"/>
            <w:textDirection w:val="lrTb"/>
            <w:noWrap w:val="false"/>
          </w:tcPr>
          <w:p>
            <w:pPr>
              <w:keepLines/>
              <w:keepNext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новизна работы 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keepLines/>
              <w:keepNext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10 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5386" w:type="dxa"/>
            <w:textDirection w:val="lrTb"/>
            <w:noWrap w:val="false"/>
          </w:tcPr>
          <w:p>
            <w:pPr>
              <w:keepLines/>
              <w:keepNext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достоверность результатов работы 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keepLines/>
              <w:keepNext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10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5386" w:type="dxa"/>
            <w:textDirection w:val="lrTb"/>
            <w:noWrap w:val="false"/>
          </w:tcPr>
          <w:p>
            <w:pPr>
              <w:keepLines/>
              <w:keepNext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rStyle w:val="869"/>
                <w:rFonts w:eastAsia="Courier New"/>
                <w:b/>
                <w:sz w:val="22"/>
                <w:szCs w:val="22"/>
                <w:lang w:val="en-US"/>
              </w:rPr>
              <w:t xml:space="preserve">II</w:t>
            </w:r>
            <w:r>
              <w:rPr>
                <w:rStyle w:val="869"/>
                <w:rFonts w:eastAsia="Courier New"/>
                <w:b/>
                <w:sz w:val="22"/>
                <w:szCs w:val="22"/>
              </w:rPr>
              <w:t xml:space="preserve">. Эрудированность автора в рассматриваемой области </w:t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keepLines/>
              <w:keepNext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rStyle w:val="869"/>
                <w:rFonts w:eastAsia="Courier New"/>
                <w:b/>
                <w:sz w:val="22"/>
                <w:szCs w:val="22"/>
              </w:rPr>
              <w:t xml:space="preserve">Максимальный балл 30</w:t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b/>
                <w:bCs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490"/>
        </w:trPr>
        <w:tc>
          <w:tcPr>
            <w:tcW w:w="5386" w:type="dxa"/>
            <w:textDirection w:val="lrTb"/>
            <w:noWrap w:val="false"/>
          </w:tcPr>
          <w:p>
            <w:pPr>
              <w:keepLines/>
              <w:keepNext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rStyle w:val="869"/>
                <w:rFonts w:eastAsia="Courier New"/>
                <w:sz w:val="22"/>
                <w:szCs w:val="22"/>
              </w:rPr>
              <w:t xml:space="preserve"> использование известных результатов и научных фактов в работе</w:t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keepLines/>
              <w:keepNext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b/>
                <w:bCs/>
                <w:sz w:val="22"/>
                <w:szCs w:val="22"/>
                <w:highlight w:val="none"/>
              </w:rPr>
            </w:r>
          </w:p>
          <w:p>
            <w:pPr>
              <w:ind w:left="0"/>
              <w:keepLines/>
              <w:keepNext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 xml:space="preserve">10</w:t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b/>
                <w:bCs/>
                <w:sz w:val="22"/>
                <w:szCs w:val="22"/>
                <w:highlight w:val="none"/>
              </w:rPr>
            </w:r>
          </w:p>
          <w:p>
            <w:pPr>
              <w:ind w:left="0"/>
              <w:keepLines/>
              <w:keepNext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b/>
                <w:bCs/>
                <w:sz w:val="22"/>
                <w:szCs w:val="22"/>
                <w:highlight w:val="none"/>
              </w:rPr>
            </w:r>
          </w:p>
          <w:p>
            <w:pPr>
              <w:ind w:left="0"/>
              <w:keepLines/>
              <w:keepNext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b/>
                <w:bCs/>
                <w:sz w:val="22"/>
                <w:szCs w:val="22"/>
                <w:highlight w:val="none"/>
              </w:rPr>
            </w:r>
          </w:p>
          <w:p>
            <w:pPr>
              <w:ind w:left="0"/>
              <w:keepLines/>
              <w:keepNext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b/>
                <w:bCs/>
                <w:sz w:val="22"/>
                <w:szCs w:val="22"/>
                <w:highlight w:val="none"/>
              </w:rPr>
            </w:r>
          </w:p>
          <w:p>
            <w:pPr>
              <w:ind w:left="0"/>
              <w:keepLines/>
              <w:keepNext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b/>
                <w:bCs/>
                <w:sz w:val="22"/>
                <w:szCs w:val="22"/>
                <w:highlight w:val="none"/>
              </w:rPr>
            </w:r>
          </w:p>
          <w:p>
            <w:pPr>
              <w:ind w:left="0"/>
              <w:keepLines/>
              <w:keepNext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b/>
                <w:bCs/>
                <w:sz w:val="22"/>
                <w:szCs w:val="22"/>
                <w:highlight w:val="none"/>
              </w:rPr>
            </w:r>
          </w:p>
        </w:tc>
      </w:tr>
    </w:tbl>
    <w:p>
      <w:pPr>
        <w:ind w:left="480"/>
        <w:keepLines/>
        <w:keepNext/>
        <w:rPr>
          <w:b/>
          <w:bCs/>
          <w:sz w:val="22"/>
          <w:szCs w:val="22"/>
        </w:rPr>
      </w:pPr>
      <w:r>
        <w:rPr>
          <w:b/>
          <w:sz w:val="22"/>
          <w:szCs w:val="22"/>
          <w:highlight w:val="none"/>
        </w:rPr>
      </w:r>
      <w:r>
        <w:rPr>
          <w:b/>
          <w:sz w:val="22"/>
          <w:szCs w:val="22"/>
          <w:highlight w:val="none"/>
        </w:rPr>
      </w:r>
      <w:r>
        <w:rPr>
          <w:b/>
          <w:bCs/>
          <w:sz w:val="22"/>
          <w:szCs w:val="22"/>
        </w:rPr>
      </w:r>
    </w:p>
    <w:p>
      <w:pPr>
        <w:keepLines/>
        <w:keepNext/>
        <w:rPr>
          <w:b/>
          <w:bCs/>
          <w:sz w:val="22"/>
          <w:szCs w:val="22"/>
          <w:highlight w:val="none"/>
        </w:rPr>
      </w:pPr>
      <w:r>
        <w:rPr>
          <w:b/>
          <w:sz w:val="22"/>
          <w:szCs w:val="22"/>
          <w:lang w:val="en-US"/>
        </w:rPr>
        <w:t xml:space="preserve">I</w:t>
      </w:r>
      <w:r>
        <w:rPr>
          <w:b/>
          <w:sz w:val="22"/>
          <w:szCs w:val="22"/>
        </w:rPr>
        <w:t xml:space="preserve">а (максимальный балл - 50)</w:t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ind w:left="0"/>
        <w:keepLines/>
        <w:keepNext/>
        <w:rPr>
          <w:b/>
          <w:bCs/>
          <w:sz w:val="22"/>
          <w:szCs w:val="22"/>
        </w:rPr>
      </w:pPr>
      <w:r>
        <w:rPr>
          <w:b/>
          <w:sz w:val="22"/>
          <w:szCs w:val="22"/>
          <w:highlight w:val="none"/>
        </w:rPr>
      </w:r>
      <w:r>
        <w:rPr>
          <w:b/>
          <w:sz w:val="22"/>
          <w:szCs w:val="22"/>
          <w:highlight w:val="none"/>
        </w:rPr>
      </w:r>
      <w:r>
        <w:rPr>
          <w:b/>
          <w:bCs/>
          <w:sz w:val="22"/>
          <w:szCs w:val="22"/>
        </w:rPr>
      </w:r>
    </w:p>
    <w:p>
      <w:pPr>
        <w:ind w:left="800" w:hanging="320"/>
        <w:jc w:val="both"/>
        <w:rPr>
          <w:sz w:val="22"/>
          <w:szCs w:val="22"/>
        </w:rPr>
      </w:pPr>
      <w:r>
        <w:rPr>
          <w:rStyle w:val="868"/>
          <w:rFonts w:eastAsia="Courier New"/>
          <w:sz w:val="22"/>
          <w:szCs w:val="22"/>
        </w:rPr>
        <w:t xml:space="preserve">  __                         .;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420"/>
        <w:tabs>
          <w:tab w:val="left" w:pos="69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TOC \o "1-3" \h \z </w:instrText>
      </w:r>
      <w:r>
        <w:rPr>
          <w:sz w:val="22"/>
          <w:szCs w:val="22"/>
        </w:rPr>
        <w:fldChar w:fldCharType="separate"/>
      </w:r>
      <w:r>
        <w:rPr>
          <w:rStyle w:val="869"/>
          <w:rFonts w:eastAsia="Courier New"/>
          <w:sz w:val="22"/>
          <w:szCs w:val="22"/>
        </w:rPr>
        <w:t xml:space="preserve"> - </w:t>
      </w:r>
      <w:r>
        <w:rPr>
          <w:rStyle w:val="869"/>
          <w:rFonts w:eastAsia="Courier New"/>
          <w:sz w:val="22"/>
          <w:szCs w:val="22"/>
        </w:rPr>
        <w:tab/>
        <w:t xml:space="preserve">                        15 б.;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420"/>
        <w:tabs>
          <w:tab w:val="left" w:pos="697" w:leader="none"/>
          <w:tab w:val="right" w:pos="8778" w:leader="none"/>
        </w:tabs>
        <w:rPr>
          <w:sz w:val="22"/>
          <w:szCs w:val="22"/>
        </w:rPr>
      </w:pPr>
      <w:r>
        <w:rPr>
          <w:rStyle w:val="869"/>
          <w:rFonts w:eastAsia="Courier New"/>
          <w:sz w:val="22"/>
          <w:szCs w:val="22"/>
        </w:rPr>
        <w:t xml:space="preserve">- новизна работы -                                                                                            10 б.;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420"/>
        <w:tabs>
          <w:tab w:val="left" w:pos="690" w:leader="none"/>
          <w:tab w:val="right" w:pos="8778" w:leader="none"/>
        </w:tabs>
        <w:rPr>
          <w:sz w:val="22"/>
          <w:szCs w:val="22"/>
        </w:rPr>
      </w:pPr>
      <w:r>
        <w:rPr>
          <w:rStyle w:val="869"/>
          <w:rFonts w:eastAsia="Courier New"/>
          <w:sz w:val="22"/>
          <w:szCs w:val="22"/>
        </w:rPr>
        <w:t xml:space="preserve">- достоверность результатов работы -                                                           10 б.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20"/>
        <w:jc w:val="both"/>
        <w:tabs>
          <w:tab w:val="left" w:pos="268" w:leader="none"/>
        </w:tabs>
        <w:rPr>
          <w:b/>
          <w:sz w:val="22"/>
          <w:szCs w:val="22"/>
        </w:rPr>
      </w:pPr>
      <w:r>
        <w:rPr>
          <w:rStyle w:val="869"/>
          <w:rFonts w:eastAsia="Courier New"/>
          <w:b/>
          <w:sz w:val="22"/>
          <w:szCs w:val="22"/>
          <w:lang w:val="en-US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left="420"/>
        <w:tabs>
          <w:tab w:val="left" w:pos="697" w:leader="none"/>
          <w:tab w:val="right" w:pos="8778" w:leader="none"/>
        </w:tabs>
        <w:rPr>
          <w:sz w:val="22"/>
          <w:szCs w:val="22"/>
        </w:rPr>
      </w:pPr>
      <w:r>
        <w:rPr>
          <w:rStyle w:val="869"/>
          <w:rFonts w:eastAsia="Courier New"/>
          <w:sz w:val="22"/>
          <w:szCs w:val="22"/>
        </w:rPr>
        <w:t xml:space="preserve">-</w:t>
      </w:r>
      <w:r>
        <w:rPr>
          <w:rStyle w:val="869"/>
          <w:rFonts w:eastAsia="Courier New"/>
          <w:sz w:val="22"/>
          <w:szCs w:val="22"/>
        </w:rPr>
        <w:tab/>
        <w:t xml:space="preserve"> -10 б.;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420"/>
        <w:tabs>
          <w:tab w:val="left" w:pos="694" w:leader="none"/>
          <w:tab w:val="right" w:pos="8778" w:leader="none"/>
        </w:tabs>
        <w:rPr>
          <w:sz w:val="22"/>
          <w:szCs w:val="22"/>
        </w:rPr>
      </w:pPr>
      <w:r>
        <w:rPr>
          <w:rStyle w:val="869"/>
          <w:rFonts w:eastAsia="Courier New"/>
          <w:sz w:val="22"/>
          <w:szCs w:val="22"/>
        </w:rPr>
        <w:t xml:space="preserve">- знакомство с современным состоянием проблемы -                                         10 б.;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420" w:right="720"/>
        <w:tabs>
          <w:tab w:val="left" w:pos="701" w:leader="none"/>
          <w:tab w:val="right" w:pos="8778" w:leader="none"/>
        </w:tabs>
        <w:rPr>
          <w:sz w:val="22"/>
          <w:szCs w:val="22"/>
        </w:rPr>
      </w:pPr>
      <w:r>
        <w:rPr>
          <w:rStyle w:val="869"/>
          <w:rFonts w:eastAsia="Courier New"/>
          <w:sz w:val="22"/>
          <w:szCs w:val="22"/>
        </w:rPr>
        <w:t xml:space="preserve">- полнота цитируемой литературы, ссылки на известные работы ученых и исследователей, занимающихся данной проблемой -                      </w:t>
      </w:r>
      <w:r>
        <w:rPr>
          <w:rStyle w:val="869"/>
          <w:rFonts w:eastAsia="Courier New"/>
          <w:sz w:val="22"/>
          <w:szCs w:val="22"/>
        </w:rPr>
        <w:tab/>
        <w:t xml:space="preserve">  10 б.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0"/>
        <w:jc w:val="both"/>
        <w:tabs>
          <w:tab w:val="left" w:pos="344" w:leader="none"/>
        </w:tabs>
        <w:rPr>
          <w:rStyle w:val="869"/>
          <w:rFonts w:eastAsia="Calibri"/>
          <w:sz w:val="22"/>
          <w:szCs w:val="22"/>
        </w:rPr>
      </w:pPr>
      <w:r>
        <w:rPr>
          <w:rStyle w:val="869"/>
          <w:rFonts w:eastAsia="Courier New"/>
          <w:b/>
          <w:sz w:val="22"/>
          <w:szCs w:val="22"/>
          <w:lang w:val="en-US"/>
        </w:rPr>
        <w:t xml:space="preserve">III</w:t>
      </w:r>
      <w:r>
        <w:rPr>
          <w:rStyle w:val="869"/>
          <w:rFonts w:eastAsia="Courier New"/>
          <w:b/>
          <w:sz w:val="22"/>
          <w:szCs w:val="22"/>
        </w:rPr>
        <w:t xml:space="preserve">. Композиция работы и ее особенности (максимальный балл - 20)</w:t>
      </w:r>
      <w:r>
        <w:rPr>
          <w:rStyle w:val="869"/>
          <w:rFonts w:eastAsia="Calibri"/>
          <w:sz w:val="22"/>
          <w:szCs w:val="22"/>
        </w:rPr>
      </w:r>
      <w:r>
        <w:rPr>
          <w:rStyle w:val="869"/>
          <w:rFonts w:eastAsia="Calibri"/>
          <w:sz w:val="22"/>
          <w:szCs w:val="22"/>
        </w:rPr>
      </w:r>
    </w:p>
    <w:p>
      <w:pPr>
        <w:ind w:left="420"/>
        <w:tabs>
          <w:tab w:val="left" w:pos="686" w:leader="none"/>
          <w:tab w:val="right" w:pos="8778" w:leader="none"/>
        </w:tabs>
        <w:rPr>
          <w:sz w:val="22"/>
          <w:szCs w:val="22"/>
        </w:rPr>
      </w:pPr>
      <w:r>
        <w:rPr>
          <w:rStyle w:val="869"/>
          <w:rFonts w:eastAsia="Courier New"/>
          <w:sz w:val="22"/>
          <w:szCs w:val="22"/>
        </w:rPr>
        <w:t xml:space="preserve">- логика изложения, убедительность рассуждений, оригинальность мышления -                                                                                                                   </w:t>
      </w:r>
      <w:r>
        <w:rPr>
          <w:rStyle w:val="869"/>
          <w:rFonts w:eastAsia="Courier New"/>
          <w:sz w:val="22"/>
          <w:szCs w:val="22"/>
        </w:rPr>
        <w:tab/>
        <w:t xml:space="preserve">10 б.;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420"/>
        <w:tabs>
          <w:tab w:val="left" w:pos="694" w:leader="none"/>
        </w:tabs>
        <w:rPr>
          <w:sz w:val="22"/>
          <w:szCs w:val="22"/>
        </w:rPr>
      </w:pPr>
      <w:r>
        <w:rPr>
          <w:rStyle w:val="869"/>
          <w:rFonts w:eastAsia="Courier New"/>
          <w:sz w:val="22"/>
          <w:szCs w:val="22"/>
        </w:rPr>
        <w:t xml:space="preserve">- структура работы  (имеются: введение, цель, постановка задачи,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420"/>
        <w:tabs>
          <w:tab w:val="left" w:pos="694" w:leader="none"/>
          <w:tab w:val="right" w:pos="8778" w:leader="none"/>
        </w:tabs>
        <w:rPr>
          <w:sz w:val="22"/>
          <w:szCs w:val="22"/>
        </w:rPr>
      </w:pPr>
      <w:r>
        <w:rPr>
          <w:rStyle w:val="869"/>
          <w:rFonts w:eastAsia="Courier New"/>
          <w:sz w:val="22"/>
          <w:szCs w:val="22"/>
        </w:rPr>
        <w:t xml:space="preserve">основное содержание, выводы, список литературы) -                          5 б.;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420"/>
        <w:tabs>
          <w:tab w:val="left" w:pos="701" w:leader="none"/>
          <w:tab w:val="right" w:pos="8778" w:leader="none"/>
        </w:tabs>
        <w:rPr>
          <w:sz w:val="22"/>
          <w:szCs w:val="22"/>
        </w:rPr>
      </w:pPr>
      <w:r>
        <w:rPr>
          <w:rStyle w:val="869"/>
          <w:rFonts w:eastAsia="Courier New"/>
          <w:sz w:val="22"/>
          <w:szCs w:val="22"/>
        </w:rPr>
        <w:t xml:space="preserve">- грамотное изложение содержания -                                                     5 б.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20"/>
        <w:jc w:val="both"/>
        <w:tabs>
          <w:tab w:val="right" w:pos="9316" w:leader="none"/>
        </w:tabs>
        <w:rPr>
          <w:sz w:val="22"/>
          <w:szCs w:val="22"/>
        </w:rPr>
      </w:pPr>
      <w:r>
        <w:rPr>
          <w:rStyle w:val="869"/>
          <w:rFonts w:eastAsia="Courier New"/>
          <w:sz w:val="22"/>
          <w:szCs w:val="22"/>
        </w:rPr>
        <w:t xml:space="preserve">ИТОГО:                                                                                                          100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баллов.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</w:t>
      </w:r>
      <w:r>
        <w:rPr>
          <w:rFonts w:eastAsia="Times New Roman"/>
          <w:sz w:val="24"/>
          <w:szCs w:val="24"/>
          <w:lang w:eastAsia="ru-RU"/>
        </w:rPr>
        <w:t xml:space="preserve">  </w:t>
      </w:r>
      <w:r>
        <w:rPr>
          <w:rFonts w:eastAsia="Times New Roman"/>
          <w:b/>
          <w:sz w:val="24"/>
          <w:szCs w:val="24"/>
          <w:lang w:eastAsia="ru-RU"/>
        </w:rPr>
        <w:t xml:space="preserve">Приложение 1</w:t>
      </w:r>
      <w:r>
        <w:rPr>
          <w:rFonts w:eastAsia="Times New Roman"/>
          <w:b/>
          <w:sz w:val="24"/>
          <w:szCs w:val="24"/>
          <w:lang w:eastAsia="ru-RU"/>
        </w:rPr>
      </w:r>
      <w:r>
        <w:rPr>
          <w:rFonts w:eastAsia="Times New Roman"/>
          <w:b/>
          <w:sz w:val="24"/>
          <w:szCs w:val="24"/>
          <w:lang w:eastAsia="ru-RU"/>
        </w:rPr>
      </w:r>
    </w:p>
    <w:p>
      <w:pPr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</w:r>
      <w:r>
        <w:rPr>
          <w:rFonts w:eastAsia="Times New Roman"/>
          <w:b/>
          <w:sz w:val="24"/>
          <w:szCs w:val="24"/>
          <w:lang w:eastAsia="ru-RU"/>
        </w:rPr>
      </w:r>
      <w:r>
        <w:rPr>
          <w:rFonts w:eastAsia="Times New Roman"/>
          <w:b/>
          <w:sz w:val="24"/>
          <w:szCs w:val="24"/>
          <w:lang w:eastAsia="ru-RU"/>
        </w:rPr>
      </w:r>
    </w:p>
    <w:p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i/>
          <w:sz w:val="24"/>
          <w:szCs w:val="24"/>
          <w:u w:val="single"/>
          <w:lang w:eastAsia="ru-RU"/>
        </w:rPr>
        <w:t xml:space="preserve">Оформление заявки: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i/>
          <w:sz w:val="24"/>
          <w:szCs w:val="24"/>
          <w:lang w:eastAsia="ru-RU"/>
        </w:rPr>
        <w:t xml:space="preserve">Заявка на участие составляется на фирменном бланке образовательного учреждения</w:t>
      </w:r>
      <w:r>
        <w:rPr>
          <w:rFonts w:eastAsia="Times New Roman"/>
          <w:b/>
          <w:sz w:val="24"/>
          <w:szCs w:val="24"/>
          <w:lang w:eastAsia="ru-RU"/>
        </w:rPr>
        <w:t xml:space="preserve"> 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Заявка на участие</w:t>
      </w:r>
      <w:r>
        <w:rPr>
          <w:rFonts w:eastAsia="Times New Roman"/>
          <w:b/>
          <w:sz w:val="24"/>
          <w:szCs w:val="24"/>
          <w:lang w:eastAsia="ru-RU"/>
        </w:rPr>
      </w:r>
      <w:r>
        <w:rPr>
          <w:rFonts w:eastAsia="Times New Roman"/>
          <w:b/>
          <w:sz w:val="24"/>
          <w:szCs w:val="24"/>
          <w:lang w:eastAsia="ru-RU"/>
        </w:rPr>
      </w:r>
    </w:p>
    <w:p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В научно-практической конференции школьников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 xml:space="preserve">«Первые шаги – 2023»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tbl>
      <w:tblPr>
        <w:tblW w:w="10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4"/>
        <w:gridCol w:w="1040"/>
        <w:gridCol w:w="719"/>
        <w:gridCol w:w="6"/>
        <w:gridCol w:w="1665"/>
        <w:gridCol w:w="1167"/>
        <w:gridCol w:w="7"/>
        <w:gridCol w:w="1558"/>
        <w:gridCol w:w="1763"/>
        <w:gridCol w:w="2146"/>
        <w:gridCol w:w="12"/>
      </w:tblGrid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9" w:type="dxa"/>
            <w:textDirection w:val="lrTb"/>
            <w:noWrap w:val="false"/>
          </w:tcPr>
          <w:p>
            <w:pPr>
              <w:ind w:lef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ind w:left="-14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п/п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1" w:type="dxa"/>
            <w:textDirection w:val="lrTb"/>
            <w:noWrap w:val="false"/>
          </w:tcPr>
          <w:p>
            <w:pPr>
              <w:ind w:left="-4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Ф.И.О. автора работы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6" w:type="dxa"/>
            <w:textDirection w:val="lrTb"/>
            <w:noWrap w:val="false"/>
          </w:tcPr>
          <w:p>
            <w:pPr>
              <w:ind w:left="-10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Класс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9" w:type="dxa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Серия и номер паспорта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свидетельства о рождении (когда, где, кем выдан)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dxa"/>
            <w:textDirection w:val="lrTb"/>
            <w:noWrap w:val="false"/>
          </w:tcPr>
          <w:p>
            <w:pPr>
              <w:ind w:lef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Название секции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3" w:type="dxa"/>
            <w:textDirection w:val="lrTb"/>
            <w:noWrap w:val="false"/>
          </w:tcPr>
          <w:p>
            <w:pPr>
              <w:ind w:left="-13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Название работы (полностью)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34" w:type="dxa"/>
            <w:textDirection w:val="lrTb"/>
            <w:noWrap w:val="false"/>
          </w:tcPr>
          <w:p>
            <w:pPr>
              <w:ind w:lef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Ф.И.О. (полностью) научного руководителя, ученая степень, должность, контактные телефоны (рабочий, мобильный), адрес электронной почты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ind w:lef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ТСО, другое оборудование, необходимое для защиты исследовательской работы (стенды, столы…)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9" w:type="dxa"/>
            <w:textDirection w:val="lrTb"/>
            <w:noWrap w:val="false"/>
          </w:tcPr>
          <w:p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1" w:type="dxa"/>
            <w:textDirection w:val="lrTb"/>
            <w:noWrap w:val="false"/>
          </w:tcPr>
          <w:p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textDirection w:val="lrTb"/>
            <w:noWrap w:val="false"/>
          </w:tcPr>
          <w:p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" w:type="dxa"/>
            <w:textDirection w:val="lrTb"/>
            <w:noWrap w:val="false"/>
          </w:tcPr>
          <w:p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2" w:type="dxa"/>
            <w:textDirection w:val="lrTb"/>
            <w:noWrap w:val="false"/>
          </w:tcPr>
          <w:p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9" w:type="dxa"/>
            <w:textDirection w:val="lrTb"/>
            <w:noWrap w:val="false"/>
          </w:tcPr>
          <w:p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34" w:type="dxa"/>
            <w:textDirection w:val="lrTb"/>
            <w:noWrap w:val="false"/>
          </w:tcPr>
          <w:p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7" w:type="dxa"/>
            <w:textDirection w:val="lrTb"/>
            <w:noWrap w:val="false"/>
          </w:tcPr>
          <w:p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  <w:t xml:space="preserve">Приложение </w:t>
      </w:r>
      <w:r>
        <w:rPr>
          <w:sz w:val="22"/>
        </w:rPr>
        <w:t xml:space="preserve">2</w:t>
      </w:r>
      <w:r>
        <w:rPr>
          <w:sz w:val="22"/>
        </w:rPr>
        <w:t xml:space="preserve"> </w:t>
      </w:r>
      <w:r>
        <w:rPr>
          <w:sz w:val="22"/>
        </w:rPr>
      </w:r>
      <w:r>
        <w:rPr>
          <w:sz w:val="22"/>
        </w:rPr>
      </w:r>
    </w:p>
    <w:p>
      <w:pPr>
        <w:pStyle w:val="871"/>
        <w:ind w:left="280"/>
        <w:jc w:val="center"/>
        <w:spacing w:line="240" w:lineRule="auto"/>
        <w:shd w:val="clear" w:color="auto" w:fill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Оформление титульного листа</w:t>
      </w:r>
      <w:r>
        <w:rPr>
          <w:b/>
          <w:i/>
          <w:sz w:val="24"/>
          <w:szCs w:val="24"/>
          <w:u w:val="single"/>
        </w:rPr>
      </w:r>
      <w:r>
        <w:rPr>
          <w:b/>
          <w:i/>
          <w:sz w:val="24"/>
          <w:szCs w:val="24"/>
          <w:u w:val="single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709"/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XXV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научно-практическая конференция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09"/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rFonts w:eastAsia="Times New Roman"/>
          <w:sz w:val="24"/>
          <w:szCs w:val="24"/>
          <w:lang w:eastAsia="ru-RU"/>
        </w:rPr>
        <w:t xml:space="preserve">Первые шаги – 202</w:t>
      </w:r>
      <w:r>
        <w:rPr>
          <w:rFonts w:eastAsia="Times New Roman"/>
          <w:sz w:val="24"/>
          <w:szCs w:val="24"/>
          <w:lang w:eastAsia="ru-RU"/>
        </w:rPr>
        <w:t xml:space="preserve">4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36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Секция: Химия</w:t>
      </w:r>
      <w:r>
        <w:rPr>
          <w:rFonts w:eastAsia="Calibri" w:cs="Times New Roman"/>
          <w:sz w:val="28"/>
          <w:szCs w:val="28"/>
        </w:rPr>
      </w:r>
      <w:r>
        <w:rPr>
          <w:rFonts w:eastAsia="Calibri" w:cs="Times New Roman"/>
          <w:sz w:val="28"/>
          <w:szCs w:val="28"/>
        </w:rPr>
      </w:r>
    </w:p>
    <w:p>
      <w:pPr>
        <w:jc w:val="center"/>
        <w:spacing w:line="36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Изготовление полимеров из желатина в домашних условиях</w:t>
      </w:r>
      <w:r>
        <w:rPr>
          <w:rFonts w:eastAsia="Calibri" w:cs="Times New Roman"/>
          <w:sz w:val="28"/>
          <w:szCs w:val="28"/>
        </w:rPr>
      </w:r>
      <w:r>
        <w:rPr>
          <w:rFonts w:eastAsia="Calibri" w:cs="Times New Roman"/>
          <w:sz w:val="28"/>
          <w:szCs w:val="28"/>
        </w:rPr>
      </w:r>
    </w:p>
    <w:p>
      <w:pPr>
        <w:jc w:val="center"/>
        <w:spacing w:line="36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Автор работы: Пермитин Владимир Павлович</w:t>
      </w:r>
      <w:r>
        <w:rPr>
          <w:rFonts w:eastAsia="Calibri" w:cs="Times New Roman"/>
          <w:sz w:val="28"/>
          <w:szCs w:val="28"/>
        </w:rPr>
      </w:r>
      <w:r>
        <w:rPr>
          <w:rFonts w:eastAsia="Calibri" w:cs="Times New Roman"/>
          <w:sz w:val="28"/>
          <w:szCs w:val="28"/>
        </w:rPr>
      </w:r>
    </w:p>
    <w:p>
      <w:pPr>
        <w:jc w:val="center"/>
        <w:spacing w:line="36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Место выполнения работы: МАОУ СОШ №2, 7 класс, Россия</w:t>
      </w:r>
      <w:r>
        <w:rPr>
          <w:rFonts w:eastAsia="Calibri" w:cs="Times New Roman"/>
          <w:sz w:val="28"/>
          <w:szCs w:val="28"/>
        </w:rPr>
      </w:r>
      <w:r>
        <w:rPr>
          <w:rFonts w:eastAsia="Calibri" w:cs="Times New Roman"/>
          <w:sz w:val="28"/>
          <w:szCs w:val="28"/>
        </w:rPr>
      </w:r>
    </w:p>
    <w:p>
      <w:pPr>
        <w:jc w:val="center"/>
        <w:spacing w:line="36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г.Тобольск</w:t>
      </w:r>
      <w:r>
        <w:rPr>
          <w:rFonts w:eastAsia="Calibri" w:cs="Times New Roman"/>
          <w:sz w:val="28"/>
          <w:szCs w:val="28"/>
        </w:rPr>
        <w:t xml:space="preserve">, Тюменская область</w:t>
      </w:r>
      <w:r>
        <w:rPr>
          <w:rFonts w:eastAsia="Calibri" w:cs="Times New Roman"/>
          <w:sz w:val="28"/>
          <w:szCs w:val="28"/>
        </w:rPr>
      </w:r>
      <w:r>
        <w:rPr>
          <w:rFonts w:eastAsia="Calibri" w:cs="Times New Roman"/>
          <w:sz w:val="28"/>
          <w:szCs w:val="28"/>
        </w:rPr>
      </w:r>
    </w:p>
    <w:p>
      <w:pPr>
        <w:jc w:val="center"/>
        <w:spacing w:line="360" w:lineRule="auto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Научный руководитель: Секисова Кристина Александровна, 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jc w:val="center"/>
        <w:spacing w:line="36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учитель химии </w:t>
      </w:r>
      <w:r>
        <w:rPr>
          <w:rFonts w:cs="Times New Roman"/>
          <w:sz w:val="28"/>
          <w:szCs w:val="28"/>
        </w:rPr>
        <w:t xml:space="preserve">высшей</w:t>
      </w:r>
      <w:r>
        <w:rPr>
          <w:rFonts w:eastAsia="Calibri" w:cs="Times New Roman"/>
          <w:sz w:val="28"/>
          <w:szCs w:val="28"/>
        </w:rPr>
        <w:t xml:space="preserve"> категории</w:t>
      </w:r>
      <w:r>
        <w:rPr>
          <w:rFonts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МАОУ СОШ №2</w:t>
      </w:r>
      <w:r>
        <w:rPr>
          <w:rFonts w:eastAsia="Calibri" w:cs="Times New Roman"/>
          <w:sz w:val="28"/>
          <w:szCs w:val="28"/>
        </w:rPr>
      </w:r>
      <w:r>
        <w:rPr>
          <w:rFonts w:eastAsia="Calibri" w:cs="Times New Roman"/>
          <w:sz w:val="28"/>
          <w:szCs w:val="28"/>
        </w:rPr>
      </w:r>
    </w:p>
    <w:p>
      <w:pPr>
        <w:ind w:left="0"/>
        <w:spacing w:line="36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  <w:r>
        <w:rPr>
          <w:rFonts w:eastAsia="Calibri" w:cs="Times New Roman"/>
          <w:sz w:val="28"/>
          <w:szCs w:val="28"/>
        </w:rPr>
      </w:r>
      <w:r>
        <w:rPr>
          <w:rFonts w:eastAsia="Calibri" w:cs="Times New Roman"/>
          <w:sz w:val="28"/>
          <w:szCs w:val="28"/>
        </w:rPr>
      </w:r>
    </w:p>
    <w:p>
      <w:pPr>
        <w:jc w:val="center"/>
        <w:spacing w:line="36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Тобольск, 20</w:t>
      </w:r>
      <w:r>
        <w:rPr>
          <w:rFonts w:eastAsia="Calibri" w:cs="Times New Roman"/>
          <w:sz w:val="28"/>
          <w:szCs w:val="28"/>
        </w:rPr>
        <w:t xml:space="preserve">2</w:t>
      </w:r>
      <w:r>
        <w:rPr>
          <w:rFonts w:eastAsia="Calibri" w:cs="Times New Roman"/>
          <w:sz w:val="28"/>
          <w:szCs w:val="28"/>
        </w:rPr>
        <w:t xml:space="preserve">3</w:t>
      </w:r>
      <w:r>
        <w:rPr>
          <w:rFonts w:eastAsia="Calibri" w:cs="Times New Roman"/>
          <w:sz w:val="28"/>
          <w:szCs w:val="28"/>
        </w:rPr>
      </w:r>
      <w:r>
        <w:rPr>
          <w:rFonts w:eastAsia="Calibri" w:cs="Times New Roman"/>
          <w:sz w:val="28"/>
          <w:szCs w:val="28"/>
        </w:rPr>
      </w:r>
    </w:p>
    <w:p>
      <w:pPr>
        <w:ind w:left="0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  <w:t xml:space="preserve">Приложение </w:t>
      </w:r>
      <w:r>
        <w:rPr>
          <w:sz w:val="22"/>
        </w:rPr>
        <w:t xml:space="preserve">3</w:t>
      </w:r>
      <w:r>
        <w:rPr>
          <w:sz w:val="22"/>
        </w:rPr>
      </w:r>
      <w:r>
        <w:rPr>
          <w:sz w:val="22"/>
        </w:rPr>
      </w:r>
    </w:p>
    <w:p>
      <w:pPr>
        <w:pStyle w:val="872"/>
        <w:ind w:right="180" w:firstLine="0"/>
        <w:jc w:val="center"/>
        <w:spacing w:line="240" w:lineRule="auto"/>
        <w:shd w:val="clear" w:color="auto" w:fill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Оформление аннотации</w:t>
      </w:r>
      <w:r>
        <w:rPr>
          <w:b/>
          <w:i/>
          <w:sz w:val="24"/>
          <w:szCs w:val="24"/>
          <w:u w:val="single"/>
        </w:rPr>
      </w:r>
      <w:r>
        <w:rPr>
          <w:b/>
          <w:i/>
          <w:sz w:val="24"/>
          <w:szCs w:val="24"/>
          <w:u w:val="single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contextualSpacing/>
        <w:ind w:firstLine="709"/>
        <w:jc w:val="center"/>
        <w:spacing w:line="36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УКРЕПЛЕНИЕ ГРУНТОВ КРИОГЕЛЯМИ ПОЛИВИНИЛОВОГО СПИРТА</w:t>
      </w:r>
      <w:r>
        <w:rPr>
          <w:rFonts w:cs="Times New Roman"/>
          <w:bCs/>
          <w:sz w:val="24"/>
          <w:szCs w:val="24"/>
        </w:rPr>
      </w:r>
      <w:r>
        <w:rPr>
          <w:rFonts w:cs="Times New Roman"/>
          <w:bCs/>
          <w:sz w:val="24"/>
          <w:szCs w:val="24"/>
        </w:rPr>
      </w:r>
    </w:p>
    <w:p>
      <w:pPr>
        <w:pStyle w:val="866"/>
        <w:contextualSpacing/>
        <w:spacing w:line="360" w:lineRule="auto"/>
        <w:tabs>
          <w:tab w:val="left" w:pos="3600" w:leader="none"/>
          <w:tab w:val="center" w:pos="4677" w:leader="none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Шахматова Нина Александровна</w:t>
      </w:r>
      <w:r>
        <w:rPr>
          <w:color w:val="000000"/>
        </w:rPr>
      </w:r>
      <w:r>
        <w:rPr>
          <w:color w:val="000000"/>
        </w:rPr>
      </w:r>
    </w:p>
    <w:p>
      <w:pPr>
        <w:pStyle w:val="866"/>
        <w:contextualSpacing/>
        <w:jc w:val="center"/>
        <w:spacing w:line="360" w:lineRule="auto"/>
        <w:rPr>
          <w:color w:val="000000"/>
        </w:rPr>
      </w:pPr>
      <w:r>
        <w:t xml:space="preserve">Россия, Тюменская область, </w:t>
      </w:r>
      <w:r>
        <w:t xml:space="preserve">г.Тобольск</w:t>
      </w:r>
      <w:r>
        <w:rPr>
          <w:color w:val="000000"/>
        </w:rPr>
        <w:t xml:space="preserve">,  </w:t>
      </w:r>
      <w:r>
        <w:rPr>
          <w:color w:val="000000"/>
        </w:rPr>
        <w:t xml:space="preserve">МАОУ</w:t>
      </w:r>
      <w:r>
        <w:rPr>
          <w:color w:val="000000"/>
        </w:rPr>
        <w:t xml:space="preserve"> </w:t>
      </w:r>
      <w:r>
        <w:rPr>
          <w:color w:val="000000"/>
        </w:rPr>
        <w:t xml:space="preserve">СОШ</w:t>
      </w:r>
      <w:r>
        <w:rPr>
          <w:color w:val="000000"/>
        </w:rPr>
        <w:t xml:space="preserve"> № </w:t>
      </w:r>
      <w:r>
        <w:rPr>
          <w:color w:val="000000"/>
        </w:rPr>
        <w:t xml:space="preserve">2</w:t>
      </w:r>
      <w:r>
        <w:rPr>
          <w:color w:val="000000"/>
        </w:rPr>
        <w:t xml:space="preserve">, </w:t>
      </w:r>
      <w:r>
        <w:rPr>
          <w:color w:val="000000"/>
        </w:rPr>
        <w:t xml:space="preserve">9 Б</w:t>
      </w:r>
      <w:r>
        <w:rPr>
          <w:color w:val="000000"/>
        </w:rPr>
        <w:t xml:space="preserve"> класс</w:t>
      </w:r>
      <w:r>
        <w:rPr>
          <w:color w:val="000000"/>
        </w:rPr>
      </w:r>
      <w:r>
        <w:rPr>
          <w:color w:val="000000"/>
        </w:rPr>
      </w:r>
    </w:p>
    <w:p>
      <w:pPr>
        <w:pStyle w:val="859"/>
        <w:numPr>
          <w:ilvl w:val="0"/>
          <w:numId w:val="0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Аннотация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Проблема выве</w:t>
      </w:r>
      <w:r>
        <w:rPr>
          <w:rFonts w:cs="Times New Roman"/>
          <w:sz w:val="24"/>
          <w:szCs w:val="24"/>
        </w:rPr>
        <w:t xml:space="preserve">тривания грунтов является актуальной во всем мире. В России наиболее подверженные эрозии грунты располагаются в районах мерзлоты, где наибольший вклад в разрушение грунтов вносят нефтегазовые компании. В данной работе определены вязкости растворов гелей и </w:t>
      </w:r>
      <w:r>
        <w:rPr>
          <w:rFonts w:cs="Times New Roman"/>
          <w:sz w:val="24"/>
          <w:szCs w:val="24"/>
        </w:rPr>
        <w:t xml:space="preserve">криогелей</w:t>
      </w:r>
      <w:r>
        <w:rPr>
          <w:rFonts w:cs="Times New Roman"/>
          <w:sz w:val="24"/>
          <w:szCs w:val="24"/>
        </w:rPr>
        <w:t xml:space="preserve"> двух различных марок технического поливинилового спирта при помощи синусоидального вибрационного вискозиметра. </w:t>
      </w:r>
      <w:r>
        <w:rPr>
          <w:rFonts w:cs="Times New Roman"/>
          <w:sz w:val="24"/>
          <w:szCs w:val="24"/>
          <w:shd w:val="clear" w:color="auto" w:fill="ffffff"/>
        </w:rPr>
        <w:t xml:space="preserve">Также, описана методика приготовления раствора поливинилового спирта</w:t>
      </w:r>
      <w:r>
        <w:rPr>
          <w:rFonts w:cs="Times New Roman"/>
          <w:sz w:val="24"/>
          <w:szCs w:val="24"/>
        </w:rPr>
        <w:t xml:space="preserve"> с концентрацией 3 </w:t>
      </w:r>
      <w:r>
        <w:rPr>
          <w:rFonts w:cs="Times New Roman"/>
          <w:sz w:val="24"/>
          <w:szCs w:val="24"/>
        </w:rPr>
        <w:t xml:space="preserve">мас</w:t>
      </w:r>
      <w:r>
        <w:rPr>
          <w:rFonts w:cs="Times New Roman"/>
          <w:sz w:val="24"/>
          <w:szCs w:val="24"/>
        </w:rPr>
        <w:t xml:space="preserve">.%</w:t>
      </w:r>
      <w:r>
        <w:rPr>
          <w:rFonts w:cs="Times New Roman"/>
          <w:sz w:val="24"/>
          <w:szCs w:val="24"/>
        </w:rPr>
        <w:t xml:space="preserve"> и получения </w:t>
      </w:r>
      <w:r>
        <w:rPr>
          <w:rFonts w:cs="Times New Roman"/>
          <w:sz w:val="24"/>
          <w:szCs w:val="24"/>
        </w:rPr>
        <w:t xml:space="preserve">криогеля</w:t>
      </w:r>
      <w:r>
        <w:rPr>
          <w:rFonts w:cs="Times New Roman"/>
          <w:sz w:val="24"/>
          <w:szCs w:val="24"/>
        </w:rPr>
        <w:t xml:space="preserve"> поливинилового спирта внутри грунта</w:t>
      </w:r>
      <w:r>
        <w:rPr>
          <w:b/>
          <w:sz w:val="24"/>
          <w:szCs w:val="24"/>
          <w:shd w:val="clear" w:color="auto" w:fill="ffffff"/>
        </w:rPr>
        <w:t xml:space="preserve">. </w:t>
      </w:r>
      <w:r>
        <w:rPr>
          <w:rFonts w:cs="Times New Roman"/>
          <w:sz w:val="24"/>
          <w:szCs w:val="24"/>
        </w:rPr>
        <w:t xml:space="preserve">Эксперимент проводился в октябре 2022 года на базе лаборатории Института криосферы Земли НЦ СО РАН г. Тюмени.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pStyle w:val="859"/>
        <w:numPr>
          <w:ilvl w:val="0"/>
          <w:numId w:val="0"/>
        </w:numPr>
        <w:ind w:left="357"/>
        <w:jc w:val="center"/>
        <w:spacing w:line="36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Аннотация</w:t>
      </w:r>
      <w:r>
        <w:rPr>
          <w:rFonts w:eastAsia="Calibri" w:cs="Times New Roman"/>
          <w:sz w:val="24"/>
          <w:szCs w:val="24"/>
        </w:rPr>
      </w:r>
      <w:r>
        <w:rPr>
          <w:rFonts w:eastAsia="Calibri" w:cs="Times New Roman"/>
          <w:sz w:val="24"/>
          <w:szCs w:val="24"/>
        </w:rPr>
      </w:r>
    </w:p>
    <w:p>
      <w:pPr>
        <w:ind w:firstLine="709"/>
        <w:jc w:val="both"/>
        <w:widowControl w:val="off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sz w:val="24"/>
          <w:szCs w:val="24"/>
        </w:rPr>
        <w:t xml:space="preserve">В работе определены вязкости растворов гелей и </w:t>
      </w:r>
      <w:r>
        <w:rPr>
          <w:sz w:val="24"/>
          <w:szCs w:val="24"/>
        </w:rPr>
        <w:t xml:space="preserve">криогелей</w:t>
      </w:r>
      <w:r>
        <w:rPr>
          <w:sz w:val="24"/>
          <w:szCs w:val="24"/>
        </w:rPr>
        <w:t xml:space="preserve"> двух различных марок технического поливинилового спирта при помощи синусоидального вибрационного вискозиметра. </w:t>
      </w:r>
      <w:r>
        <w:rPr>
          <w:sz w:val="24"/>
          <w:szCs w:val="24"/>
          <w:shd w:val="clear" w:color="auto" w:fill="ffffff"/>
        </w:rPr>
        <w:t xml:space="preserve">Также, описана методика приготовления раствора поливинилового спирта</w:t>
      </w:r>
      <w:r>
        <w:rPr>
          <w:sz w:val="24"/>
          <w:szCs w:val="24"/>
        </w:rPr>
        <w:t xml:space="preserve"> с концентрацией 3 </w:t>
      </w:r>
      <w:r>
        <w:rPr>
          <w:sz w:val="24"/>
          <w:szCs w:val="24"/>
        </w:rPr>
        <w:t xml:space="preserve">мас</w:t>
      </w:r>
      <w:r>
        <w:rPr>
          <w:sz w:val="24"/>
          <w:szCs w:val="24"/>
        </w:rPr>
        <w:t xml:space="preserve">.%</w:t>
      </w:r>
      <w:r>
        <w:rPr>
          <w:sz w:val="24"/>
          <w:szCs w:val="24"/>
        </w:rPr>
        <w:t xml:space="preserve"> и получения </w:t>
      </w:r>
      <w:r>
        <w:rPr>
          <w:sz w:val="24"/>
          <w:szCs w:val="24"/>
        </w:rPr>
        <w:t xml:space="preserve">криогеля</w:t>
      </w:r>
      <w:r>
        <w:rPr>
          <w:sz w:val="24"/>
          <w:szCs w:val="24"/>
        </w:rPr>
        <w:t xml:space="preserve"> поливинилового спирта внутри грунта</w:t>
      </w:r>
      <w:r>
        <w:rPr>
          <w:b/>
          <w:sz w:val="24"/>
          <w:szCs w:val="24"/>
          <w:shd w:val="clear" w:color="auto" w:fill="ffffff"/>
        </w:rPr>
        <w:t xml:space="preserve">.</w:t>
      </w:r>
      <w:r>
        <w:rPr>
          <w:rFonts w:ascii="Times New Roman CYR" w:hAnsi="Times New Roman CYR" w:cs="Times New Roman CYR"/>
          <w:color w:val="000000"/>
          <w:sz w:val="24"/>
          <w:szCs w:val="24"/>
        </w:rPr>
      </w:r>
      <w:r>
        <w:rPr>
          <w:rFonts w:ascii="Times New Roman CYR" w:hAnsi="Times New Roman CYR" w:cs="Times New Roman CYR"/>
          <w:color w:val="000000"/>
          <w:sz w:val="24"/>
          <w:szCs w:val="24"/>
        </w:rPr>
      </w:r>
    </w:p>
    <w:p>
      <w:pPr>
        <w:pStyle w:val="859"/>
        <w:numPr>
          <w:ilvl w:val="0"/>
          <w:numId w:val="0"/>
        </w:numPr>
        <w:ind w:left="357"/>
        <w:jc w:val="center"/>
        <w:spacing w:line="36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  <w:r>
        <w:rPr>
          <w:rFonts w:eastAsia="Calibri" w:cs="Times New Roman"/>
          <w:sz w:val="24"/>
          <w:szCs w:val="24"/>
        </w:rPr>
      </w:r>
      <w:r>
        <w:rPr>
          <w:rFonts w:eastAsia="Calibri" w:cs="Times New Roman"/>
          <w:sz w:val="24"/>
          <w:szCs w:val="24"/>
        </w:rPr>
      </w:r>
    </w:p>
    <w:p>
      <w:pPr>
        <w:pStyle w:val="859"/>
        <w:numPr>
          <w:ilvl w:val="0"/>
          <w:numId w:val="0"/>
        </w:numPr>
        <w:ind w:left="357"/>
        <w:jc w:val="center"/>
        <w:spacing w:line="36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Аннотация</w:t>
      </w:r>
      <w:r>
        <w:rPr>
          <w:rFonts w:eastAsia="Calibri" w:cs="Times New Roman"/>
          <w:sz w:val="24"/>
          <w:szCs w:val="24"/>
        </w:rPr>
      </w:r>
      <w:r>
        <w:rPr>
          <w:rFonts w:eastAsia="Calibri" w:cs="Times New Roman"/>
          <w:sz w:val="24"/>
          <w:szCs w:val="24"/>
        </w:rPr>
      </w:r>
    </w:p>
    <w:p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Исследование посвящено разработке экономически выгодной технологии утилизации и использования отходов рыбомучного п</w:t>
      </w:r>
      <w:r>
        <w:rPr>
          <w:sz w:val="24"/>
          <w:szCs w:val="24"/>
        </w:rPr>
        <w:t xml:space="preserve">роизводства: рыбного бульона и лигнина. Загрязнение этими отходами окружающей среды является серьезной проблемой. Высокое содержание белка приводит к быстрому загниванию отходов, а используемые в настоящее время технологии их утилизации очень энергоемки и </w:t>
      </w:r>
      <w:r>
        <w:rPr>
          <w:sz w:val="24"/>
          <w:szCs w:val="24"/>
        </w:rPr>
        <w:t xml:space="preserve">т.д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  <w:t xml:space="preserve">Приложение </w:t>
      </w:r>
      <w:r>
        <w:rPr>
          <w:sz w:val="22"/>
        </w:rPr>
        <w:t xml:space="preserve">4</w:t>
      </w:r>
      <w:r>
        <w:rPr>
          <w:sz w:val="22"/>
        </w:rPr>
      </w:r>
      <w:r>
        <w:rPr>
          <w:sz w:val="22"/>
        </w:rPr>
      </w:r>
    </w:p>
    <w:p>
      <w:pPr>
        <w:pStyle w:val="872"/>
        <w:ind w:right="180" w:firstLine="0"/>
        <w:jc w:val="center"/>
        <w:spacing w:line="240" w:lineRule="auto"/>
        <w:shd w:val="clear" w:color="auto" w:fill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Оформление плана исследований </w:t>
      </w:r>
      <w:r>
        <w:rPr>
          <w:b/>
          <w:i/>
          <w:sz w:val="24"/>
          <w:szCs w:val="24"/>
          <w:u w:val="single"/>
        </w:rPr>
      </w:r>
      <w:r>
        <w:rPr>
          <w:b/>
          <w:i/>
          <w:sz w:val="24"/>
          <w:szCs w:val="24"/>
          <w:u w:val="single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709"/>
        <w:jc w:val="center"/>
        <w:spacing w:line="36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ИЗГОТОВЛЕНИЕ ПОЛИМЕРОВ ИЗ ЖЕЛАТИНА В ДОМАШНИХ УСЛОВИЯХ</w:t>
      </w:r>
      <w:r>
        <w:rPr>
          <w:rFonts w:eastAsia="Calibri" w:cs="Times New Roman"/>
          <w:sz w:val="28"/>
          <w:szCs w:val="28"/>
        </w:rPr>
      </w:r>
      <w:r>
        <w:rPr>
          <w:rFonts w:eastAsia="Calibri" w:cs="Times New Roman"/>
          <w:sz w:val="28"/>
          <w:szCs w:val="28"/>
        </w:rPr>
      </w:r>
    </w:p>
    <w:p>
      <w:pPr>
        <w:pStyle w:val="866"/>
        <w:contextualSpacing/>
        <w:jc w:val="center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Пермитин Владимир Павлович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6"/>
        <w:contextualSpacing/>
        <w:jc w:val="center"/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Россия, Тюменская область, </w:t>
      </w:r>
      <w:r>
        <w:rPr>
          <w:sz w:val="28"/>
          <w:szCs w:val="28"/>
        </w:rPr>
        <w:t xml:space="preserve">г.Тобольск</w:t>
      </w:r>
      <w:r>
        <w:rPr>
          <w:color w:val="000000"/>
          <w:sz w:val="28"/>
          <w:szCs w:val="28"/>
        </w:rPr>
        <w:t xml:space="preserve">, МАОУ СОШ № 2, 7 класс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9"/>
        <w:numPr>
          <w:ilvl w:val="0"/>
          <w:numId w:val="0"/>
        </w:numPr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исследования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0"/>
        <w:spacing w:after="160" w:line="259" w:lineRule="auto"/>
        <w:rPr>
          <w:sz w:val="22"/>
        </w:rPr>
      </w:pPr>
      <w:r>
        <w:rPr>
          <w:sz w:val="22"/>
        </w:rPr>
        <w:br w:type="page" w:clear="all"/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  <w:t xml:space="preserve">Приложение </w:t>
      </w:r>
      <w:r>
        <w:rPr>
          <w:sz w:val="22"/>
        </w:rPr>
        <w:t xml:space="preserve">5</w:t>
      </w:r>
      <w:r>
        <w:rPr>
          <w:sz w:val="22"/>
        </w:rPr>
      </w:r>
      <w:r>
        <w:rPr>
          <w:sz w:val="22"/>
        </w:rPr>
      </w:r>
    </w:p>
    <w:p>
      <w:pPr>
        <w:pStyle w:val="872"/>
        <w:ind w:right="180" w:firstLine="0"/>
        <w:jc w:val="center"/>
        <w:spacing w:line="240" w:lineRule="auto"/>
        <w:shd w:val="clear" w:color="auto" w:fill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Оформление научной статьи </w:t>
      </w:r>
      <w:r>
        <w:rPr>
          <w:b/>
          <w:i/>
          <w:sz w:val="24"/>
          <w:szCs w:val="24"/>
          <w:u w:val="single"/>
        </w:rPr>
      </w:r>
      <w:r>
        <w:rPr>
          <w:b/>
          <w:i/>
          <w:sz w:val="24"/>
          <w:szCs w:val="24"/>
          <w:u w:val="single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709"/>
        <w:jc w:val="center"/>
        <w:spacing w:line="36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ИЗГОТОВЛЕНИЕ ПОЛИМЕРОВ ИЗ ЖЕЛАТИНА В ДОМАШНИХ УСЛОВИЯХ</w:t>
      </w:r>
      <w:r>
        <w:rPr>
          <w:rFonts w:eastAsia="Calibri" w:cs="Times New Roman"/>
          <w:sz w:val="28"/>
          <w:szCs w:val="28"/>
        </w:rPr>
      </w:r>
      <w:r>
        <w:rPr>
          <w:rFonts w:eastAsia="Calibri" w:cs="Times New Roman"/>
          <w:sz w:val="28"/>
          <w:szCs w:val="28"/>
        </w:rPr>
      </w:r>
    </w:p>
    <w:p>
      <w:pPr>
        <w:pStyle w:val="866"/>
        <w:contextualSpacing/>
        <w:jc w:val="center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Пермитин Владимир Павлович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6"/>
        <w:contextualSpacing/>
        <w:jc w:val="center"/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Россия, Тюменская область, </w:t>
      </w:r>
      <w:r>
        <w:rPr>
          <w:sz w:val="28"/>
          <w:szCs w:val="28"/>
        </w:rPr>
        <w:t xml:space="preserve">г.Тобольск</w:t>
      </w:r>
      <w:r>
        <w:rPr>
          <w:color w:val="000000"/>
          <w:sz w:val="28"/>
          <w:szCs w:val="28"/>
        </w:rPr>
        <w:t xml:space="preserve">, МАОУ СОШ № 2, 7 класс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9"/>
        <w:numPr>
          <w:ilvl w:val="0"/>
          <w:numId w:val="0"/>
        </w:numPr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Научная статья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/>
        <w:spacing w:after="160" w:line="259" w:lineRule="auto"/>
        <w:rPr>
          <w:sz w:val="22"/>
        </w:rPr>
      </w:pPr>
      <w:r>
        <w:rPr>
          <w:sz w:val="22"/>
        </w:rPr>
        <w:br w:type="page" w:clear="all"/>
      </w: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0"/>
        </w:numPr>
        <w:ind w:left="357"/>
        <w:jc w:val="right"/>
        <w:rPr>
          <w:sz w:val="22"/>
        </w:rPr>
      </w:pPr>
      <w:r>
        <w:rPr>
          <w:sz w:val="22"/>
        </w:rPr>
        <w:t xml:space="preserve">Приложение </w:t>
      </w:r>
      <w:r>
        <w:rPr>
          <w:sz w:val="22"/>
        </w:rPr>
        <w:t xml:space="preserve">6</w:t>
      </w:r>
      <w:r>
        <w:rPr>
          <w:sz w:val="22"/>
        </w:rPr>
      </w:r>
      <w:r>
        <w:rPr>
          <w:sz w:val="22"/>
        </w:rPr>
      </w:r>
    </w:p>
    <w:p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jc w:val="center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РЕЦЕНЗИЯ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contextualSpacing/>
        <w:jc w:val="center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исследовательскую работу ученика </w:t>
      </w:r>
      <w:r>
        <w:rPr>
          <w:rFonts w:cs="Times New Roman"/>
          <w:sz w:val="28"/>
          <w:szCs w:val="28"/>
        </w:rPr>
        <w:t xml:space="preserve">7</w:t>
      </w:r>
      <w:r>
        <w:rPr>
          <w:rFonts w:cs="Times New Roman"/>
          <w:sz w:val="28"/>
          <w:szCs w:val="28"/>
        </w:rPr>
        <w:t xml:space="preserve"> класса МАОУ СОШ №2 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866"/>
        <w:contextualSpacing/>
        <w:jc w:val="center"/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Тобольска </w:t>
      </w:r>
      <w:r>
        <w:rPr>
          <w:color w:val="000000"/>
          <w:sz w:val="28"/>
          <w:szCs w:val="28"/>
        </w:rPr>
        <w:t xml:space="preserve">Пермитин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 Владимир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 Павлович</w:t>
      </w:r>
      <w:r>
        <w:rPr>
          <w:color w:val="000000"/>
          <w:sz w:val="28"/>
          <w:szCs w:val="28"/>
        </w:rPr>
        <w:t xml:space="preserve">а </w:t>
      </w:r>
      <w:r>
        <w:rPr>
          <w:sz w:val="28"/>
          <w:szCs w:val="28"/>
        </w:rPr>
        <w:t xml:space="preserve">по теме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709"/>
        <w:jc w:val="center"/>
        <w:spacing w:line="360" w:lineRule="auto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</w:t>
      </w:r>
      <w:r>
        <w:rPr>
          <w:rFonts w:eastAsia="Calibri" w:cs="Times New Roman"/>
          <w:sz w:val="28"/>
          <w:szCs w:val="28"/>
        </w:rPr>
        <w:t xml:space="preserve">ИЗГОТОВЛЕНИЕ ПОЛИМЕРОВ ИЗ ЖЕЛАТИНА В ДОМАШНИХ УСЛОВИЯХ</w:t>
      </w:r>
      <w:r>
        <w:rPr>
          <w:rFonts w:eastAsia="Calibri" w:cs="Times New Roman"/>
          <w:sz w:val="28"/>
          <w:szCs w:val="28"/>
        </w:rPr>
        <w:t xml:space="preserve">»</w:t>
      </w:r>
      <w:r>
        <w:rPr>
          <w:rFonts w:eastAsia="Calibri" w:cs="Times New Roman"/>
          <w:sz w:val="28"/>
          <w:szCs w:val="28"/>
        </w:rPr>
      </w:r>
      <w:r>
        <w:rPr>
          <w:rFonts w:eastAsia="Calibri" w:cs="Times New Roman"/>
          <w:sz w:val="28"/>
          <w:szCs w:val="28"/>
        </w:rPr>
      </w:r>
    </w:p>
    <w:p>
      <w:pPr>
        <w:contextualSpacing/>
        <w:jc w:val="center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ind w:left="0"/>
        <w:spacing w:after="160" w:line="259" w:lineRule="auto"/>
        <w:rPr>
          <w:rFonts w:cs="Times New Roman"/>
          <w:sz w:val="28"/>
          <w:szCs w:val="28"/>
        </w:rPr>
      </w:pPr>
      <w:r>
        <w:rPr>
          <w:sz w:val="22"/>
        </w:rPr>
        <w:br w:type="page" w:clear="all"/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859"/>
        <w:numPr>
          <w:ilvl w:val="0"/>
          <w:numId w:val="0"/>
        </w:numPr>
        <w:ind w:left="357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sectPr>
      <w:footnotePr/>
      <w:endnotePr/>
      <w:type w:val="nextPage"/>
      <w:pgSz w:w="11906" w:h="16838" w:orient="portrait"/>
      <w:pgMar w:top="284" w:right="567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/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 w:asciiTheme="minorHAnsi" w:hAnsiTheme="minorHAnsi" w:cstheme="minorBidi"/>
        <w:b/>
        <w:sz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1095" w:hanging="375"/>
      </w:pPr>
      <w:rPr>
        <w:rFonts w:hint="default" w:ascii="Times New Roman" w:hAnsi="Times New Roman" w:cs="Times New Roman"/>
        <w:b w:val="0"/>
        <w:sz w:val="28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  <w:rPr>
        <w:rFonts w:hint="default" w:asciiTheme="minorHAnsi" w:hAnsiTheme="minorHAnsi" w:cstheme="minorBidi"/>
        <w:b/>
        <w:sz w:val="28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880" w:hanging="720"/>
      </w:pPr>
      <w:rPr>
        <w:rFonts w:hint="default" w:asciiTheme="minorHAnsi" w:hAnsiTheme="minorHAnsi" w:cstheme="minorBidi"/>
        <w:b/>
        <w:sz w:val="28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  <w:rPr>
        <w:rFonts w:hint="default" w:asciiTheme="minorHAnsi" w:hAnsiTheme="minorHAnsi" w:cstheme="minorBidi"/>
        <w:b/>
        <w:sz w:val="28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680" w:hanging="1080"/>
      </w:pPr>
      <w:rPr>
        <w:rFonts w:hint="default" w:asciiTheme="minorHAnsi" w:hAnsiTheme="minorHAnsi" w:cstheme="minorBidi"/>
        <w:b/>
        <w:sz w:val="28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  <w:rPr>
        <w:rFonts w:hint="default" w:asciiTheme="minorHAnsi" w:hAnsiTheme="minorHAnsi" w:cstheme="minorBidi"/>
        <w:b/>
        <w:sz w:val="28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480" w:hanging="1440"/>
      </w:pPr>
      <w:rPr>
        <w:rFonts w:hint="default" w:asciiTheme="minorHAnsi" w:hAnsiTheme="minorHAnsi" w:cstheme="minorBidi"/>
        <w:b/>
        <w:sz w:val="28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200" w:hanging="1440"/>
      </w:pPr>
      <w:rPr>
        <w:rFonts w:hint="default" w:asciiTheme="minorHAnsi" w:hAnsiTheme="minorHAnsi" w:cstheme="minorBidi"/>
        <w:b/>
        <w:sz w:val="28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900" w:hanging="360"/>
        <w:tabs>
          <w:tab w:val="num" w:pos="90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  <w:rPr>
        <w:i w:val="0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pStyle w:val="863"/>
      <w:isLgl w:val="false"/>
      <w:suff w:val="tab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7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517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237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837" w:hanging="18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854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pStyle w:val="855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">
    <w:multiLevelType w:val="hybridMultilevel"/>
    <w:lvl w:ilvl="0">
      <w:start w:val="1"/>
      <w:numFmt w:val="bullet"/>
      <w:pStyle w:val="859"/>
      <w:isLgl w:val="false"/>
      <w:suff w:val="tab"/>
      <w:lvlText w:val="•"/>
      <w:lvlJc w:val="left"/>
      <w:pPr>
        <w:ind w:left="1131" w:hanging="705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00" w:hanging="360"/>
        <w:tabs>
          <w:tab w:val="num" w:pos="90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  <w:rPr>
        <w:i w:val="0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50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6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2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7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  <w:tabs>
          <w:tab w:val="num" w:pos="720" w:leader="none"/>
        </w:tabs>
      </w:pPr>
      <w:rPr>
        <w:rFonts w:hint="default" w:ascii="Courier New" w:hAnsi="Courier New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hint="default" w:ascii="Courier New" w:hAnsi="Courier New"/>
        <w:sz w:val="20"/>
      </w:rPr>
    </w:lvl>
    <w:lvl w:ilvl="3">
      <w:start w:val="1"/>
      <w:numFmt w:val="bullet"/>
      <w:isLgl w:val="false"/>
      <w:suff w:val="tab"/>
      <w:lvlText w:val="o"/>
      <w:lvlJc w:val="left"/>
      <w:pPr>
        <w:ind w:left="2880" w:hanging="360"/>
        <w:tabs>
          <w:tab w:val="num" w:pos="2880" w:leader="none"/>
        </w:tabs>
      </w:pPr>
      <w:rPr>
        <w:rFonts w:hint="default" w:ascii="Courier New" w:hAnsi="Courier New"/>
        <w:sz w:val="20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  <w:sz w:val="20"/>
      </w:rPr>
    </w:lvl>
    <w:lvl w:ilvl="5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hint="default" w:ascii="Courier New" w:hAnsi="Courier New"/>
        <w:sz w:val="20"/>
      </w:rPr>
    </w:lvl>
    <w:lvl w:ilvl="6">
      <w:start w:val="1"/>
      <w:numFmt w:val="bullet"/>
      <w:isLgl w:val="false"/>
      <w:suff w:val="tab"/>
      <w:lvlText w:val="o"/>
      <w:lvlJc w:val="left"/>
      <w:pPr>
        <w:ind w:left="5040" w:hanging="360"/>
        <w:tabs>
          <w:tab w:val="num" w:pos="5040" w:leader="none"/>
        </w:tabs>
      </w:pPr>
      <w:rPr>
        <w:rFonts w:hint="default" w:ascii="Courier New" w:hAnsi="Courier New"/>
        <w:sz w:val="20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  <w:sz w:val="20"/>
      </w:rPr>
    </w:lvl>
    <w:lvl w:ilvl="8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hint="default" w:ascii="Courier New" w:hAnsi="Courier New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0"/>
  </w:num>
  <w:num w:numId="9">
    <w:abstractNumId w:val="8"/>
  </w:num>
  <w:num w:numId="10">
    <w:abstractNumId w:val="5"/>
  </w:num>
  <w:num w:numId="11">
    <w:abstractNumId w:val="6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9">
    <w:name w:val="Heading 1 Char"/>
    <w:basedOn w:val="856"/>
    <w:link w:val="854"/>
    <w:uiPriority w:val="9"/>
    <w:rPr>
      <w:rFonts w:ascii="Arial" w:hAnsi="Arial" w:eastAsia="Arial" w:cs="Arial"/>
      <w:sz w:val="40"/>
      <w:szCs w:val="40"/>
    </w:rPr>
  </w:style>
  <w:style w:type="character" w:styleId="680">
    <w:name w:val="Heading 2 Char"/>
    <w:basedOn w:val="856"/>
    <w:link w:val="855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6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6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6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6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6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3"/>
    <w:next w:val="853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6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3"/>
    <w:next w:val="853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6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3"/>
    <w:next w:val="853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6"/>
    <w:link w:val="696"/>
    <w:uiPriority w:val="10"/>
    <w:rPr>
      <w:sz w:val="48"/>
      <w:szCs w:val="48"/>
    </w:rPr>
  </w:style>
  <w:style w:type="paragraph" w:styleId="698">
    <w:name w:val="Subtitle"/>
    <w:basedOn w:val="853"/>
    <w:next w:val="853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6"/>
    <w:link w:val="698"/>
    <w:uiPriority w:val="11"/>
    <w:rPr>
      <w:sz w:val="24"/>
      <w:szCs w:val="24"/>
    </w:rPr>
  </w:style>
  <w:style w:type="paragraph" w:styleId="700">
    <w:name w:val="Quote"/>
    <w:basedOn w:val="853"/>
    <w:next w:val="853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3"/>
    <w:next w:val="853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basedOn w:val="856"/>
    <w:link w:val="704"/>
    <w:uiPriority w:val="99"/>
  </w:style>
  <w:style w:type="paragraph" w:styleId="706">
    <w:name w:val="Footer"/>
    <w:basedOn w:val="853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basedOn w:val="856"/>
    <w:link w:val="706"/>
    <w:uiPriority w:val="99"/>
  </w:style>
  <w:style w:type="paragraph" w:styleId="708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6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6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  <w:pPr>
      <w:ind w:left="357"/>
      <w:spacing w:after="0" w:line="240" w:lineRule="auto"/>
    </w:pPr>
    <w:rPr>
      <w:rFonts w:ascii="Times New Roman" w:hAnsi="Times New Roman"/>
      <w:sz w:val="16"/>
    </w:rPr>
  </w:style>
  <w:style w:type="paragraph" w:styleId="854">
    <w:name w:val="Heading 1"/>
    <w:basedOn w:val="859"/>
    <w:next w:val="853"/>
    <w:link w:val="860"/>
    <w:uiPriority w:val="9"/>
    <w:qFormat/>
    <w:pPr>
      <w:numPr>
        <w:ilvl w:val="0"/>
        <w:numId w:val="1"/>
      </w:numPr>
      <w:tabs>
        <w:tab w:val="left" w:pos="8364" w:leader="none"/>
        <w:tab w:val="right" w:pos="10772" w:leader="underscore"/>
      </w:tabs>
      <w:outlineLvl w:val="0"/>
    </w:pPr>
    <w:rPr>
      <w:b/>
    </w:rPr>
  </w:style>
  <w:style w:type="paragraph" w:styleId="855">
    <w:name w:val="Heading 2"/>
    <w:basedOn w:val="859"/>
    <w:next w:val="853"/>
    <w:link w:val="861"/>
    <w:uiPriority w:val="9"/>
    <w:unhideWhenUsed/>
    <w:qFormat/>
    <w:pPr>
      <w:numPr>
        <w:ilvl w:val="1"/>
        <w:numId w:val="1"/>
      </w:numPr>
      <w:ind w:left="357" w:hanging="357"/>
      <w:tabs>
        <w:tab w:val="left" w:pos="8364" w:leader="none"/>
        <w:tab w:val="right" w:pos="10772" w:leader="underscore"/>
      </w:tabs>
      <w:outlineLvl w:val="1"/>
    </w:pPr>
  </w:style>
  <w:style w:type="character" w:styleId="856" w:default="1">
    <w:name w:val="Default Paragraph Font"/>
    <w:uiPriority w:val="1"/>
    <w:semiHidden/>
    <w:unhideWhenUsed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paragraph" w:styleId="859">
    <w:name w:val="List Paragraph"/>
    <w:basedOn w:val="853"/>
    <w:uiPriority w:val="34"/>
    <w:qFormat/>
    <w:pPr>
      <w:numPr>
        <w:ilvl w:val="0"/>
        <w:numId w:val="3"/>
      </w:numPr>
      <w:contextualSpacing/>
      <w:ind w:left="527" w:hanging="170"/>
    </w:pPr>
  </w:style>
  <w:style w:type="character" w:styleId="860" w:customStyle="1">
    <w:name w:val="Заголовок 1 Знак"/>
    <w:basedOn w:val="856"/>
    <w:link w:val="854"/>
    <w:uiPriority w:val="9"/>
    <w:rPr>
      <w:rFonts w:ascii="Times New Roman" w:hAnsi="Times New Roman"/>
      <w:b/>
    </w:rPr>
  </w:style>
  <w:style w:type="character" w:styleId="861" w:customStyle="1">
    <w:name w:val="Заголовок 2 Знак"/>
    <w:basedOn w:val="856"/>
    <w:link w:val="855"/>
    <w:uiPriority w:val="9"/>
    <w:rPr>
      <w:rFonts w:ascii="Times New Roman" w:hAnsi="Times New Roman"/>
      <w:sz w:val="16"/>
    </w:rPr>
  </w:style>
  <w:style w:type="table" w:styleId="862">
    <w:name w:val="Table Grid"/>
    <w:basedOn w:val="85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3" w:customStyle="1">
    <w:name w:val="СПИСОК 2"/>
    <w:basedOn w:val="859"/>
    <w:qFormat/>
    <w:pPr>
      <w:numPr>
        <w:ilvl w:val="0"/>
        <w:numId w:val="4"/>
      </w:numPr>
    </w:pPr>
  </w:style>
  <w:style w:type="paragraph" w:styleId="864">
    <w:name w:val="Balloon Text"/>
    <w:basedOn w:val="853"/>
    <w:link w:val="86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5" w:customStyle="1">
    <w:name w:val="Текст выноски Знак"/>
    <w:basedOn w:val="856"/>
    <w:link w:val="864"/>
    <w:uiPriority w:val="99"/>
    <w:semiHidden/>
    <w:rPr>
      <w:rFonts w:ascii="Segoe UI" w:hAnsi="Segoe UI" w:cs="Segoe UI"/>
      <w:sz w:val="18"/>
      <w:szCs w:val="18"/>
    </w:rPr>
  </w:style>
  <w:style w:type="paragraph" w:styleId="866">
    <w:name w:val="Normal (Web)"/>
    <w:basedOn w:val="853"/>
    <w:uiPriority w:val="99"/>
    <w:unhideWhenUsed/>
    <w:pPr>
      <w:ind w:left="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867" w:customStyle="1">
    <w:name w:val="FR2"/>
    <w:pPr>
      <w:ind w:left="160"/>
      <w:jc w:val="both"/>
      <w:spacing w:before="40" w:after="0" w:line="319" w:lineRule="auto"/>
      <w:widowControl w:val="off"/>
    </w:pPr>
    <w:rPr>
      <w:rFonts w:ascii="Arial" w:hAnsi="Arial" w:eastAsia="Times New Roman" w:cs="Times New Roman"/>
      <w:sz w:val="12"/>
      <w:szCs w:val="20"/>
      <w:lang w:eastAsia="ru-RU"/>
    </w:rPr>
  </w:style>
  <w:style w:type="character" w:styleId="868" w:customStyle="1">
    <w:name w:val="Основной текст (5)"/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spacing w:val="0"/>
      <w:sz w:val="18"/>
      <w:szCs w:val="18"/>
      <w:u w:val="single"/>
    </w:rPr>
  </w:style>
  <w:style w:type="character" w:styleId="869" w:customStyle="1">
    <w:name w:val="Оглавление"/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styleId="870" w:customStyle="1">
    <w:name w:val="Основной текст (2)_"/>
    <w:link w:val="871"/>
    <w:rPr>
      <w:rFonts w:ascii="Times New Roman" w:hAnsi="Times New Roman" w:eastAsia="Times New Roman" w:cs="Times New Roman"/>
      <w:shd w:val="clear" w:color="auto" w:fill="ffffff"/>
    </w:rPr>
  </w:style>
  <w:style w:type="paragraph" w:styleId="871" w:customStyle="1">
    <w:name w:val="Основной текст (2)"/>
    <w:basedOn w:val="853"/>
    <w:link w:val="870"/>
    <w:pPr>
      <w:ind w:left="0"/>
      <w:spacing w:line="0" w:lineRule="atLeast"/>
      <w:shd w:val="clear" w:color="auto" w:fill="ffffff"/>
    </w:pPr>
    <w:rPr>
      <w:rFonts w:eastAsia="Times New Roman" w:cs="Times New Roman"/>
      <w:sz w:val="22"/>
    </w:rPr>
  </w:style>
  <w:style w:type="paragraph" w:styleId="872" w:customStyle="1">
    <w:name w:val="Основной текст4"/>
    <w:basedOn w:val="853"/>
    <w:pPr>
      <w:ind w:left="0" w:hanging="360"/>
      <w:spacing w:line="211" w:lineRule="exact"/>
      <w:shd w:val="clear" w:color="auto" w:fill="ffffff"/>
    </w:pPr>
    <w:rPr>
      <w:rFonts w:eastAsia="Times New Roman" w:cs="Times New Roman"/>
      <w:color w:val="000000"/>
      <w:sz w:val="19"/>
      <w:szCs w:val="19"/>
      <w:lang w:eastAsia="ru-RU"/>
    </w:rPr>
  </w:style>
  <w:style w:type="paragraph" w:styleId="873">
    <w:name w:val="Block Text"/>
    <w:basedOn w:val="853"/>
    <w:semiHidden/>
    <w:unhideWhenUsed/>
    <w:pPr>
      <w:ind w:left="142" w:right="43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874">
    <w:name w:val="Body Text 2"/>
    <w:basedOn w:val="853"/>
    <w:link w:val="875"/>
    <w:unhideWhenUsed/>
    <w:pPr>
      <w:ind w:left="0"/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styleId="875" w:customStyle="1">
    <w:name w:val="Основной текст 2 Знак"/>
    <w:basedOn w:val="856"/>
    <w:link w:val="874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USN Team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Угрюмова</dc:creator>
  <cp:lastModifiedBy>Альфия Криванкова</cp:lastModifiedBy>
  <cp:revision>8</cp:revision>
  <dcterms:created xsi:type="dcterms:W3CDTF">2023-11-05T13:08:00Z</dcterms:created>
  <dcterms:modified xsi:type="dcterms:W3CDTF">2024-11-01T09:01:43Z</dcterms:modified>
</cp:coreProperties>
</file>