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04" w:rsidRPr="000C3904" w:rsidRDefault="000C3904" w:rsidP="000C3904">
      <w:pPr>
        <w:pStyle w:val="Default"/>
        <w:spacing w:line="276" w:lineRule="auto"/>
        <w:jc w:val="both"/>
      </w:pPr>
    </w:p>
    <w:p w:rsidR="000C3904" w:rsidRPr="000C3904" w:rsidRDefault="000C3904" w:rsidP="000C3904">
      <w:pPr>
        <w:pStyle w:val="Default"/>
        <w:spacing w:line="276" w:lineRule="auto"/>
        <w:jc w:val="center"/>
        <w:rPr>
          <w:sz w:val="28"/>
        </w:rPr>
      </w:pPr>
      <w:r w:rsidRPr="000C3904">
        <w:rPr>
          <w:b/>
          <w:bCs/>
          <w:sz w:val="28"/>
        </w:rPr>
        <w:t>Аннотация к рабочей программе по биологии для 8 класса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rPr>
          <w:b/>
          <w:bCs/>
        </w:rPr>
        <w:t xml:space="preserve"> Рабочая программа для 8 класса разработана на основе следующих нормативных документов: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1.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0C3904">
        <w:t>Минобрнауки</w:t>
      </w:r>
      <w:proofErr w:type="spellEnd"/>
      <w:r w:rsidRPr="000C3904">
        <w:t xml:space="preserve"> России от 17.12.2010 N 1897 "Об утверждении федерального государственного образовательного стандарта основного общего образования".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2. Приказа </w:t>
      </w:r>
      <w:proofErr w:type="spellStart"/>
      <w:r w:rsidRPr="000C3904">
        <w:t>Минобрнауки</w:t>
      </w:r>
      <w:proofErr w:type="spellEnd"/>
      <w:r w:rsidRPr="000C3904">
        <w:t xml:space="preserve">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3. Письма </w:t>
      </w:r>
      <w:proofErr w:type="spellStart"/>
      <w:r w:rsidRPr="000C3904">
        <w:t>Минобрнауки</w:t>
      </w:r>
      <w:proofErr w:type="spellEnd"/>
      <w:r w:rsidRPr="000C3904">
        <w:t xml:space="preserve"> России от 28.10.2015 N 08-1786 "О рабочих программах учебных предметов".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rPr>
          <w:b/>
          <w:bCs/>
        </w:rPr>
        <w:t xml:space="preserve">Цели биологического образования </w:t>
      </w:r>
      <w:r w:rsidRPr="000C3904">
        <w:t xml:space="preserve">в основной школе формулируются на нескольких уровнях: глобальном, </w:t>
      </w:r>
      <w:proofErr w:type="spellStart"/>
      <w:r w:rsidRPr="000C3904">
        <w:t>метапредметном</w:t>
      </w:r>
      <w:proofErr w:type="spellEnd"/>
      <w:r w:rsidRPr="000C3904">
        <w:t xml:space="preserve">, личностном и предметном; на уровне требований к результатам освоения содержания предметной программы.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• </w:t>
      </w:r>
      <w:r w:rsidRPr="000C3904">
        <w:rPr>
          <w:b/>
          <w:bCs/>
        </w:rPr>
        <w:t xml:space="preserve">социализация </w:t>
      </w:r>
      <w:r w:rsidRPr="000C3904">
        <w:t xml:space="preserve">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• </w:t>
      </w:r>
      <w:r w:rsidRPr="000C3904">
        <w:rPr>
          <w:b/>
          <w:bCs/>
        </w:rPr>
        <w:t xml:space="preserve">приобщение </w:t>
      </w:r>
      <w:r w:rsidRPr="000C3904"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• </w:t>
      </w:r>
      <w:r w:rsidRPr="000C3904">
        <w:rPr>
          <w:b/>
          <w:bCs/>
        </w:rPr>
        <w:t xml:space="preserve">ориентация </w:t>
      </w:r>
      <w:r w:rsidRPr="000C3904">
        <w:t xml:space="preserve"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• </w:t>
      </w:r>
      <w:r w:rsidRPr="000C3904">
        <w:rPr>
          <w:b/>
          <w:bCs/>
        </w:rPr>
        <w:t xml:space="preserve">развитие </w:t>
      </w:r>
      <w:r w:rsidRPr="000C3904">
        <w:t xml:space="preserve"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• </w:t>
      </w:r>
      <w:r w:rsidRPr="000C3904">
        <w:rPr>
          <w:b/>
          <w:bCs/>
        </w:rPr>
        <w:t xml:space="preserve">овладение </w:t>
      </w:r>
      <w:r w:rsidRPr="000C3904">
        <w:t xml:space="preserve">ключевыми компетентностями: учебно-познавательными, информационными, ценностно-смысловыми, коммуникативными;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• </w:t>
      </w:r>
      <w:r w:rsidRPr="000C3904">
        <w:rPr>
          <w:b/>
          <w:bCs/>
        </w:rPr>
        <w:t xml:space="preserve">формирование </w:t>
      </w:r>
      <w:r w:rsidRPr="000C3904"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</w:t>
      </w:r>
      <w:r>
        <w:t xml:space="preserve">рироды.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Отбор содержания проведён с учётом </w:t>
      </w:r>
      <w:proofErr w:type="spellStart"/>
      <w:r w:rsidRPr="000C3904">
        <w:t>культуросообразного</w:t>
      </w:r>
      <w:proofErr w:type="spellEnd"/>
      <w:r w:rsidRPr="000C3904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rPr>
          <w:b/>
          <w:bCs/>
        </w:rPr>
        <w:t xml:space="preserve">Задачи: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1. </w:t>
      </w:r>
      <w:r w:rsidRPr="000C3904">
        <w:rPr>
          <w:b/>
          <w:bCs/>
        </w:rPr>
        <w:t xml:space="preserve">Овладение биологической картиной мира: </w:t>
      </w:r>
      <w:r w:rsidRPr="000C3904">
        <w:t xml:space="preserve">умение объяснять современный мир, связывая биологические факты и понятия в целостную картину.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2. </w:t>
      </w:r>
      <w:r w:rsidRPr="000C3904">
        <w:rPr>
          <w:b/>
          <w:bCs/>
        </w:rPr>
        <w:t xml:space="preserve">Формирование открытого биологического и экологического мышления: </w:t>
      </w:r>
      <w:r w:rsidRPr="000C3904">
        <w:t xml:space="preserve">умение видеть развитие биологических и экологических процессов (определять причины и прогнозировать следствия).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3. </w:t>
      </w:r>
      <w:r w:rsidRPr="000C3904">
        <w:rPr>
          <w:b/>
          <w:bCs/>
        </w:rPr>
        <w:t xml:space="preserve">Нравственное самоопределение личности: </w:t>
      </w:r>
      <w:r w:rsidRPr="000C3904">
        <w:t xml:space="preserve">умение оценивать свои и чужие поступки, опираясь на выращенную человечеством систему нравственных ценностей.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4. </w:t>
      </w:r>
      <w:r w:rsidRPr="000C3904">
        <w:rPr>
          <w:b/>
          <w:bCs/>
        </w:rPr>
        <w:t xml:space="preserve">Гражданско-патриотическое самоопределение личности: </w:t>
      </w:r>
      <w:r w:rsidRPr="000C3904">
        <w:t xml:space="preserve"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Рабочая программа детализирует и раскрывает содержание стандарта, определяет общую стратегию обучения, воспитания, и развития учащихся средствами учебного предмета в соответствии с целями </w:t>
      </w:r>
      <w:proofErr w:type="gramStart"/>
      <w:r w:rsidRPr="000C3904">
        <w:t>изучения биологии</w:t>
      </w:r>
      <w:proofErr w:type="gramEnd"/>
      <w:r w:rsidRPr="000C3904">
        <w:t xml:space="preserve"> которые определены стандартом.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rPr>
          <w:b/>
          <w:bCs/>
        </w:rPr>
        <w:t xml:space="preserve">Количество часов на изучение дисциплины биология </w:t>
      </w:r>
    </w:p>
    <w:p w:rsidR="000C3904" w:rsidRPr="000C3904" w:rsidRDefault="00834949" w:rsidP="000C3904">
      <w:pPr>
        <w:pStyle w:val="Default"/>
        <w:spacing w:line="276" w:lineRule="auto"/>
        <w:jc w:val="both"/>
      </w:pPr>
      <w:r>
        <w:t xml:space="preserve">Программа рассчитана </w:t>
      </w:r>
      <w:proofErr w:type="gramStart"/>
      <w:r>
        <w:t xml:space="preserve">на </w:t>
      </w:r>
      <w:r w:rsidR="000C3904" w:rsidRPr="000C3904">
        <w:t xml:space="preserve"> (</w:t>
      </w:r>
      <w:proofErr w:type="gramEnd"/>
      <w:r w:rsidR="000C3904" w:rsidRPr="000C3904">
        <w:t xml:space="preserve">2 часа в неделю) в соответствии с учебным планом школы, рассчитана на 1 год обучения и является программой </w:t>
      </w:r>
      <w:r w:rsidR="000C3904" w:rsidRPr="000C3904">
        <w:rPr>
          <w:b/>
          <w:bCs/>
          <w:i/>
          <w:iCs/>
        </w:rPr>
        <w:t xml:space="preserve">базового уровня </w:t>
      </w:r>
      <w:r w:rsidR="000C3904" w:rsidRPr="000C3904">
        <w:t xml:space="preserve">обучения.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Программа составлена с учетом принципов системности, научности и доступности, а также принципа преемственности между основными ступенями обучения: начальной и основной средней школы. </w:t>
      </w:r>
    </w:p>
    <w:p w:rsidR="000C3904" w:rsidRPr="000C3904" w:rsidRDefault="000C3904" w:rsidP="000C3904">
      <w:pPr>
        <w:pStyle w:val="Default"/>
        <w:spacing w:line="276" w:lineRule="auto"/>
        <w:jc w:val="both"/>
      </w:pPr>
      <w:r w:rsidRPr="000C3904">
        <w:t xml:space="preserve">Для понимания учащимися сущности биологических явлений в программу введены лабораторные работы, демонстрации </w:t>
      </w:r>
      <w:r>
        <w:t xml:space="preserve">опытов, проведение наблюдений.  </w:t>
      </w:r>
      <w:r w:rsidRPr="000C3904">
        <w:t xml:space="preserve">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0C3904" w:rsidRDefault="000C3904" w:rsidP="000C3904">
      <w:pPr>
        <w:pStyle w:val="Default"/>
        <w:spacing w:line="276" w:lineRule="auto"/>
        <w:jc w:val="both"/>
        <w:rPr>
          <w:b/>
          <w:bCs/>
        </w:rPr>
      </w:pPr>
    </w:p>
    <w:p w:rsidR="000C3904" w:rsidRPr="000C3904" w:rsidRDefault="000C3904" w:rsidP="000C3904">
      <w:pPr>
        <w:pStyle w:val="Default"/>
        <w:spacing w:line="276" w:lineRule="auto"/>
        <w:rPr>
          <w:b/>
        </w:rPr>
      </w:pPr>
      <w:r w:rsidRPr="000C3904">
        <w:rPr>
          <w:b/>
        </w:rPr>
        <w:t>6. Периодичность и формы текущего контроля</w:t>
      </w:r>
    </w:p>
    <w:p w:rsidR="000C3904" w:rsidRPr="000C3904" w:rsidRDefault="000C3904" w:rsidP="000C3904">
      <w:pPr>
        <w:pStyle w:val="Default"/>
        <w:spacing w:line="276" w:lineRule="auto"/>
      </w:pPr>
      <w:r w:rsidRPr="000C3904">
        <w:t>Тестовый контроль</w:t>
      </w:r>
      <w:bookmarkStart w:id="0" w:name="_GoBack"/>
      <w:bookmarkEnd w:id="0"/>
      <w:r w:rsidRPr="000C3904">
        <w:t xml:space="preserve"> осуществляется в соответствии с календарно-тематическим планированием. Контрольная работа – форма промежуточной аттестации. </w:t>
      </w:r>
    </w:p>
    <w:p w:rsidR="000C3904" w:rsidRPr="000C3904" w:rsidRDefault="000C3904" w:rsidP="000C3904">
      <w:pPr>
        <w:pStyle w:val="Default"/>
        <w:spacing w:line="276" w:lineRule="auto"/>
        <w:jc w:val="both"/>
      </w:pPr>
    </w:p>
    <w:p w:rsidR="00403346" w:rsidRPr="000C3904" w:rsidRDefault="00403346" w:rsidP="000C3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3346" w:rsidRPr="000C3904" w:rsidSect="000C64D2">
      <w:pgSz w:w="11905" w:h="17340"/>
      <w:pgMar w:top="1561" w:right="260" w:bottom="1273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C0C940"/>
    <w:multiLevelType w:val="hybridMultilevel"/>
    <w:tmpl w:val="90D822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7E54C3"/>
    <w:multiLevelType w:val="hybridMultilevel"/>
    <w:tmpl w:val="A8CFF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C9EDB3"/>
    <w:multiLevelType w:val="hybridMultilevel"/>
    <w:tmpl w:val="0E979C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20177A"/>
    <w:multiLevelType w:val="hybridMultilevel"/>
    <w:tmpl w:val="08014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B341DC"/>
    <w:multiLevelType w:val="hybridMultilevel"/>
    <w:tmpl w:val="33269D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C866F4D"/>
    <w:multiLevelType w:val="hybridMultilevel"/>
    <w:tmpl w:val="BFF849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1DE245"/>
    <w:multiLevelType w:val="hybridMultilevel"/>
    <w:tmpl w:val="55ACD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BB2E77"/>
    <w:multiLevelType w:val="hybridMultilevel"/>
    <w:tmpl w:val="E522DAB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573F2B"/>
    <w:multiLevelType w:val="hybridMultilevel"/>
    <w:tmpl w:val="D4B910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64D3DD9"/>
    <w:multiLevelType w:val="hybridMultilevel"/>
    <w:tmpl w:val="8007F0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BB8C1F"/>
    <w:multiLevelType w:val="hybridMultilevel"/>
    <w:tmpl w:val="B0895E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23B192"/>
    <w:multiLevelType w:val="hybridMultilevel"/>
    <w:tmpl w:val="33EB1F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AEFB3B"/>
    <w:multiLevelType w:val="hybridMultilevel"/>
    <w:tmpl w:val="4F80C5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AEB4CC"/>
    <w:multiLevelType w:val="hybridMultilevel"/>
    <w:tmpl w:val="58B60C9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2221E1"/>
    <w:multiLevelType w:val="hybridMultilevel"/>
    <w:tmpl w:val="107C2E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13DA1B8"/>
    <w:multiLevelType w:val="hybridMultilevel"/>
    <w:tmpl w:val="29F588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62A3CFB"/>
    <w:multiLevelType w:val="hybridMultilevel"/>
    <w:tmpl w:val="52D832A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3DF7F5"/>
    <w:multiLevelType w:val="hybridMultilevel"/>
    <w:tmpl w:val="F5FAB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D9EDCE5"/>
    <w:multiLevelType w:val="hybridMultilevel"/>
    <w:tmpl w:val="E4D9A9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04FD4C2"/>
    <w:multiLevelType w:val="hybridMultilevel"/>
    <w:tmpl w:val="2500F1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9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8"/>
  </w:num>
  <w:num w:numId="15">
    <w:abstractNumId w:val="16"/>
  </w:num>
  <w:num w:numId="16">
    <w:abstractNumId w:val="18"/>
  </w:num>
  <w:num w:numId="17">
    <w:abstractNumId w:val="19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1"/>
    <w:rsid w:val="000C3904"/>
    <w:rsid w:val="00403346"/>
    <w:rsid w:val="00593C01"/>
    <w:rsid w:val="00772F49"/>
    <w:rsid w:val="008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62E4"/>
  <w15:docId w15:val="{40E7D401-0AF5-41BA-BE25-DF346839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4</cp:revision>
  <dcterms:created xsi:type="dcterms:W3CDTF">2021-03-16T18:19:00Z</dcterms:created>
  <dcterms:modified xsi:type="dcterms:W3CDTF">2023-01-30T06:08:00Z</dcterms:modified>
</cp:coreProperties>
</file>