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9B" w:rsidRDefault="0092659B" w:rsidP="00C75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программам по предмету «</w:t>
      </w:r>
      <w:r w:rsidR="001E00BE">
        <w:rPr>
          <w:rFonts w:ascii="Times New Roman" w:hAnsi="Times New Roman"/>
          <w:b/>
          <w:sz w:val="24"/>
          <w:szCs w:val="24"/>
        </w:rPr>
        <w:t>Английский</w:t>
      </w:r>
      <w:r w:rsidR="005B40CB">
        <w:rPr>
          <w:rFonts w:ascii="Times New Roman" w:hAnsi="Times New Roman"/>
          <w:b/>
          <w:sz w:val="24"/>
          <w:szCs w:val="24"/>
        </w:rPr>
        <w:t xml:space="preserve"> язык» в 10-11</w:t>
      </w:r>
      <w:r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CA22FA" w:rsidRDefault="00CA22FA" w:rsidP="00C75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DDC" w:rsidRPr="00CA22FA" w:rsidRDefault="0092659B" w:rsidP="00C75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E00BE">
        <w:rPr>
          <w:rFonts w:ascii="Times New Roman" w:hAnsi="Times New Roman"/>
          <w:sz w:val="24"/>
          <w:szCs w:val="24"/>
        </w:rPr>
        <w:t>английскому</w:t>
      </w:r>
      <w:r w:rsidR="003A2F50">
        <w:rPr>
          <w:rFonts w:ascii="Times New Roman" w:hAnsi="Times New Roman"/>
          <w:sz w:val="24"/>
          <w:szCs w:val="24"/>
        </w:rPr>
        <w:t xml:space="preserve"> языку для </w:t>
      </w:r>
      <w:r w:rsidR="005B40CB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 разработана на основе</w:t>
      </w:r>
      <w:r w:rsidR="001E49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Федерального образовательного стандар</w:t>
      </w:r>
      <w:r w:rsidR="00E80337">
        <w:rPr>
          <w:rFonts w:ascii="Times New Roman" w:hAnsi="Times New Roman"/>
          <w:sz w:val="24"/>
          <w:szCs w:val="24"/>
        </w:rPr>
        <w:t xml:space="preserve">та основного общего образования. </w:t>
      </w:r>
      <w:r w:rsidR="00282D27" w:rsidRPr="00282D27"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 «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Forward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» для </w:t>
      </w:r>
      <w:r w:rsidR="005B40CB">
        <w:rPr>
          <w:rFonts w:ascii="Times New Roman" w:hAnsi="Times New Roman"/>
          <w:sz w:val="24"/>
          <w:szCs w:val="24"/>
        </w:rPr>
        <w:t>10 и 11</w:t>
      </w:r>
      <w:r w:rsidR="00282D27" w:rsidRPr="00282D27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авторов М.В.Вербицкой,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Б.Эббс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Э.Уорелл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 и </w:t>
      </w:r>
      <w:r w:rsidR="00F37E13">
        <w:rPr>
          <w:rFonts w:ascii="Times New Roman" w:hAnsi="Times New Roman"/>
          <w:sz w:val="24"/>
          <w:szCs w:val="24"/>
        </w:rPr>
        <w:t>др</w:t>
      </w:r>
      <w:r w:rsidR="00282D27" w:rsidRPr="00282D27">
        <w:rPr>
          <w:rFonts w:ascii="Times New Roman" w:hAnsi="Times New Roman"/>
          <w:sz w:val="24"/>
          <w:szCs w:val="24"/>
        </w:rPr>
        <w:t xml:space="preserve">. 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федеральному базисному (образовательному) плану образовательных учреждений РФ всего на изучение английского</w:t>
      </w:r>
      <w:r w:rsidR="00B612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языка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</w:t>
      </w:r>
      <w:r w:rsidR="005B40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10-11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классе выделяется </w:t>
      </w:r>
      <w:r w:rsidR="00B612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102 ч. (из расчёта 3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часа в неделю).</w:t>
      </w:r>
    </w:p>
    <w:p w:rsidR="00CA22FA" w:rsidRPr="00CA22FA" w:rsidRDefault="00CA22FA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достижение следующих </w:t>
      </w:r>
      <w:r w:rsidRPr="00CA22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CA22FA" w:rsidRPr="00407931" w:rsidRDefault="00407931" w:rsidP="00C758F0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азвитие</w:t>
      </w:r>
      <w:r w:rsidR="00CA22FA"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иноязычной 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коммуникативной компетенции</w:t>
      </w:r>
      <w:r w:rsidR="00CA22FA"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совокупности ее составляющих, а именно:</w:t>
      </w:r>
    </w:p>
    <w:p w:rsidR="00CA22FA" w:rsidRPr="00CA22FA" w:rsidRDefault="00407931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речевая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чтении, письме);</w:t>
      </w:r>
    </w:p>
    <w:p w:rsidR="00CA22FA" w:rsidRPr="00CA22FA" w:rsidRDefault="00407931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языковая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CA22FA" w:rsidRPr="00CA22FA" w:rsidRDefault="00407931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социокультурная</w:t>
      </w:r>
      <w:r w:rsidR="00F1447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/ межкультурная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A22FA" w:rsidRPr="00CA22FA" w:rsidRDefault="00407931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B1E10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компенсаторная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CA22FA" w:rsidRPr="00CA22FA" w:rsidRDefault="003A2F50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- </w:t>
      </w:r>
      <w:r w:rsidR="00CA22FA" w:rsidRPr="003A2F50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учебно-познавательная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CA22FA" w:rsidRPr="00CA22FA" w:rsidRDefault="00407931" w:rsidP="00C758F0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 </w:t>
      </w:r>
      <w:r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азвитие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личности учащихся посредством реализации воспитательного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потенциала иностранного языка:</w:t>
      </w:r>
    </w:p>
    <w:p w:rsidR="00CA22FA" w:rsidRPr="00CA22FA" w:rsidRDefault="00EC18F3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A22FA" w:rsidRPr="00CA22FA" w:rsidRDefault="00EC18F3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ств гр</w:t>
      </w:r>
      <w:proofErr w:type="gram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A22FA" w:rsidRPr="00CA22FA" w:rsidRDefault="00EC18F3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BE6897" w:rsidRDefault="00EC18F3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7052E" w:rsidRDefault="008157C3" w:rsidP="00C758F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3. </w:t>
      </w:r>
      <w:r w:rsidRPr="008157C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использование</w:t>
      </w:r>
      <w:r w:rsidRPr="008157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английского языка для </w:t>
      </w:r>
      <w:r w:rsidRPr="008157C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повышения общей культуры</w:t>
      </w:r>
      <w:r w:rsidRPr="008157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учащихся, расширения кругозора, знаний о странах изучаемого языка и — посредством языка — об окружающем мире в целом.</w:t>
      </w:r>
    </w:p>
    <w:p w:rsidR="0047052E" w:rsidRDefault="008157C3" w:rsidP="00CA22F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D41E4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развитие</w:t>
      </w:r>
      <w:r w:rsidRPr="008157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языковых способностей учащихся, культуры речевого поведения, </w:t>
      </w:r>
      <w:proofErr w:type="spellStart"/>
      <w:r w:rsidRPr="008157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157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умений, интереса к изучению языка, свойств личности (положительные эмоции, волевые качества, память и др.).</w:t>
      </w:r>
    </w:p>
    <w:p w:rsidR="00BB379A" w:rsidRP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</w:t>
      </w:r>
      <w:proofErr w:type="spellStart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подготовка, начинающаяся в конце 10 класса. Это придаёт обучению ярко выраженный практико-ориентированный характер, что способствует реализации следующих </w:t>
      </w:r>
      <w:proofErr w:type="spellStart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задач:</w:t>
      </w:r>
    </w:p>
    <w:p w:rsidR="00BB379A" w:rsidRP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BB379A" w:rsidRP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интеллектуальное и эмоциональное развитие учащихся, развитие их творческих способностей;</w:t>
      </w:r>
    </w:p>
    <w:p w:rsidR="00BB379A" w:rsidRP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BB379A" w:rsidRP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развитие у учащихся стремления к изучению английского языка и культур англоязычных стран.</w:t>
      </w:r>
    </w:p>
    <w:p w:rsidR="00BB379A" w:rsidRDefault="00BB379A" w:rsidP="00BB379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</w:t>
      </w:r>
      <w:r w:rsidR="006F5F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B379A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формирование</w:t>
      </w:r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</w:t>
      </w:r>
      <w:proofErr w:type="spellStart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предпорогового</w:t>
      </w:r>
      <w:proofErr w:type="spellEnd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(А</w:t>
      </w:r>
      <w:proofErr w:type="gramStart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proofErr w:type="gramEnd"/>
      <w:r w:rsidRPr="00BB37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</w:p>
    <w:p w:rsidR="0047052E" w:rsidRDefault="0047052E" w:rsidP="00CA22F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1447B" w:rsidRPr="00F1447B" w:rsidRDefault="00F1447B" w:rsidP="00F1447B">
      <w:pPr>
        <w:spacing w:after="0" w:line="240" w:lineRule="auto"/>
        <w:rPr>
          <w:sz w:val="24"/>
          <w:szCs w:val="24"/>
        </w:rPr>
      </w:pPr>
    </w:p>
    <w:sectPr w:rsidR="00F1447B" w:rsidRPr="00F1447B" w:rsidSect="00A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1D6"/>
    <w:multiLevelType w:val="hybridMultilevel"/>
    <w:tmpl w:val="09B830FE"/>
    <w:lvl w:ilvl="0" w:tplc="59301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69"/>
    <w:rsid w:val="000370FB"/>
    <w:rsid w:val="000C0641"/>
    <w:rsid w:val="001D0412"/>
    <w:rsid w:val="001E00BE"/>
    <w:rsid w:val="001E49A7"/>
    <w:rsid w:val="00282D27"/>
    <w:rsid w:val="003A2F50"/>
    <w:rsid w:val="00407931"/>
    <w:rsid w:val="0047052E"/>
    <w:rsid w:val="004B79E5"/>
    <w:rsid w:val="00590B4E"/>
    <w:rsid w:val="005B40CB"/>
    <w:rsid w:val="006A3649"/>
    <w:rsid w:val="006F5F27"/>
    <w:rsid w:val="00803330"/>
    <w:rsid w:val="008157C3"/>
    <w:rsid w:val="0092659B"/>
    <w:rsid w:val="00971677"/>
    <w:rsid w:val="009874A7"/>
    <w:rsid w:val="009F4DDC"/>
    <w:rsid w:val="00AA741D"/>
    <w:rsid w:val="00AD5869"/>
    <w:rsid w:val="00B612E0"/>
    <w:rsid w:val="00BB379A"/>
    <w:rsid w:val="00BE6897"/>
    <w:rsid w:val="00C31535"/>
    <w:rsid w:val="00C37956"/>
    <w:rsid w:val="00C758F0"/>
    <w:rsid w:val="00CA22FA"/>
    <w:rsid w:val="00CB1E10"/>
    <w:rsid w:val="00D41E4E"/>
    <w:rsid w:val="00E80337"/>
    <w:rsid w:val="00EC18F3"/>
    <w:rsid w:val="00F1447B"/>
    <w:rsid w:val="00F3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2020-09-07T18:59:00Z</cp:lastPrinted>
  <dcterms:created xsi:type="dcterms:W3CDTF">2020-09-05T20:51:00Z</dcterms:created>
  <dcterms:modified xsi:type="dcterms:W3CDTF">2021-09-03T11:01:00Z</dcterms:modified>
</cp:coreProperties>
</file>