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D7" w:rsidRPr="00AF31D7" w:rsidRDefault="00EC6223" w:rsidP="00AF3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686925" cy="70437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925" cy="704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F31D7" w:rsidRPr="00AF31D7">
        <w:rPr>
          <w:rFonts w:ascii="Times New Roman" w:hAnsi="Times New Roman" w:cs="Times New Roman"/>
        </w:rPr>
        <w:lastRenderedPageBreak/>
        <w:t>Программа курса внеурочной деятельности рассчитана на 33 часа в год (1 час в неделю)</w:t>
      </w:r>
    </w:p>
    <w:p w:rsidR="00AF31D7" w:rsidRPr="00AF31D7" w:rsidRDefault="00AF31D7" w:rsidP="00AF31D7">
      <w:pPr>
        <w:spacing w:after="0" w:line="240" w:lineRule="auto"/>
        <w:rPr>
          <w:rFonts w:ascii="Times New Roman" w:hAnsi="Times New Roman" w:cs="Times New Roman"/>
        </w:rPr>
      </w:pPr>
    </w:p>
    <w:p w:rsidR="00AF31D7" w:rsidRPr="00AF31D7" w:rsidRDefault="00AF31D7" w:rsidP="00AF3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1D7">
        <w:rPr>
          <w:rFonts w:ascii="Times New Roman" w:hAnsi="Times New Roman" w:cs="Times New Roman"/>
          <w:b/>
        </w:rPr>
        <w:t>Результаты освоения курса внеурочной деятельности</w:t>
      </w:r>
    </w:p>
    <w:p w:rsidR="00AF31D7" w:rsidRPr="00AF31D7" w:rsidRDefault="00AF31D7" w:rsidP="00AF31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F31D7">
        <w:rPr>
          <w:rFonts w:ascii="Times New Roman" w:hAnsi="Times New Roman" w:cs="Times New Roman"/>
          <w:i/>
        </w:rPr>
        <w:t>Личностные результаты: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активное участие в жизни семьи, школы, местного сообщества, родного края, страны;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неприятие любых форм экстремизма, дискриминации;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понимание роли различных социальных институтов в жизни человека;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представление о способах противодействия коррупции;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готовность к участию в гуманитарной деятельности (</w:t>
      </w:r>
      <w:proofErr w:type="spellStart"/>
      <w:r w:rsidRPr="00AF31D7">
        <w:rPr>
          <w:rFonts w:ascii="Times New Roman" w:hAnsi="Times New Roman" w:cs="Times New Roman"/>
        </w:rPr>
        <w:t>волонтерство</w:t>
      </w:r>
      <w:proofErr w:type="spellEnd"/>
      <w:r w:rsidRPr="00AF31D7">
        <w:rPr>
          <w:rFonts w:ascii="Times New Roman" w:hAnsi="Times New Roman" w:cs="Times New Roman"/>
        </w:rPr>
        <w:t xml:space="preserve">, помощь людям, нуждающимся в ней);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ориентация на моральные ценности и нормы в ситуациях нравственного выбора;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повышение уровня экологической культуры, осознание глобального характера экологических проблем и путей их решения;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активное неприятие действий, приносящих вред окружающей среде;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осознание своей роли как гражданина и потребителя в условиях взаимосвязи природной, технологической и социальной сред;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готовность к участию в практической деятельности экологической направленности. </w:t>
      </w:r>
    </w:p>
    <w:p w:rsidR="00AF31D7" w:rsidRPr="00AF31D7" w:rsidRDefault="00AF31D7" w:rsidP="00AF31D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F31D7" w:rsidRPr="00AF31D7" w:rsidRDefault="00AF31D7" w:rsidP="00AF31D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31D7">
        <w:rPr>
          <w:rFonts w:ascii="Times New Roman" w:hAnsi="Times New Roman" w:cs="Times New Roman"/>
          <w:i/>
        </w:rPr>
        <w:t>Метапредметные</w:t>
      </w:r>
      <w:proofErr w:type="spellEnd"/>
      <w:r w:rsidRPr="00AF31D7">
        <w:rPr>
          <w:rFonts w:ascii="Times New Roman" w:hAnsi="Times New Roman" w:cs="Times New Roman"/>
          <w:i/>
        </w:rPr>
        <w:t xml:space="preserve"> результаты:</w:t>
      </w:r>
      <w:r w:rsidRPr="00AF31D7">
        <w:rPr>
          <w:rFonts w:ascii="Times New Roman" w:hAnsi="Times New Roman" w:cs="Times New Roman"/>
        </w:rPr>
        <w:t xml:space="preserve"> </w:t>
      </w:r>
    </w:p>
    <w:p w:rsidR="00AF31D7" w:rsidRPr="00AF31D7" w:rsidRDefault="00AF31D7" w:rsidP="00AF3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t xml:space="preserve">1. Овладение универсальными учебными познавательными действиями: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t xml:space="preserve">1) базовые логические действия: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выявлять и характеризовать существенные признаки объектов (явлений);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устанавливать существенный признак классификации, основания для обобщения и сравнения, критерии проводимого анализа;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с учетом предложенной задачи выявлять закономерности и противоречия в рассматриваемых фактах, данных и наблюдениях;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предлагать критерии для выявления закономерностей и противоречий;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выявлять дефициты информации, данных, необходимых для решения поставленной задачи;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lastRenderedPageBreak/>
        <w:sym w:font="Symbol" w:char="00B7"/>
      </w:r>
      <w:r w:rsidRPr="00AF31D7">
        <w:rPr>
          <w:rFonts w:ascii="Times New Roman" w:hAnsi="Times New Roman" w:cs="Times New Roman"/>
        </w:rPr>
        <w:t xml:space="preserve"> выявлять причинно-следственные связи при изучении явлений и процессов;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t xml:space="preserve">2) базовые исследовательские действия: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использовать вопросы как исследовательский инструмент познания;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формировать гипотезу об истинности собственных суждений и суждений других, аргументировать свою позицию, мнение;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проводить по самостоятельно составленному плану опыт, несложный эксперимент, небольшое исследование по установлению особенностей объекта изучения, </w:t>
      </w:r>
      <w:proofErr w:type="spellStart"/>
      <w:r w:rsidRPr="00AF31D7">
        <w:rPr>
          <w:rFonts w:ascii="Times New Roman" w:hAnsi="Times New Roman" w:cs="Times New Roman"/>
        </w:rPr>
        <w:t>причинноследственных</w:t>
      </w:r>
      <w:proofErr w:type="spellEnd"/>
      <w:r w:rsidRPr="00AF31D7">
        <w:rPr>
          <w:rFonts w:ascii="Times New Roman" w:hAnsi="Times New Roman" w:cs="Times New Roman"/>
        </w:rPr>
        <w:t xml:space="preserve"> связей и зависимостей объектов между собой;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оценивать на применимость и достоверность информацию, полученную в ходе исследования (эксперимента);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t xml:space="preserve">3) работа с информацией: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эффективно запоминать и систематизировать информацию. </w:t>
      </w:r>
    </w:p>
    <w:p w:rsidR="00AF31D7" w:rsidRPr="00AF31D7" w:rsidRDefault="00AF31D7" w:rsidP="00AF3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  <w:i/>
        </w:rPr>
        <w:t>Предметные результаты:</w:t>
      </w:r>
      <w:r w:rsidRPr="00AF31D7">
        <w:rPr>
          <w:rFonts w:ascii="Times New Roman" w:hAnsi="Times New Roman" w:cs="Times New Roman"/>
        </w:rPr>
        <w:t xml:space="preserve"> </w:t>
      </w:r>
    </w:p>
    <w:p w:rsidR="00AF31D7" w:rsidRPr="00AF31D7" w:rsidRDefault="00AF31D7" w:rsidP="00AF3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t xml:space="preserve">Сформировано представление: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институтах гражданского общества, о возможностях участия граждан в общественном управлении; правах и обязанностях гражданина России;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народах России, об их общей исторической судьбе, о единстве народов нашей страны; национальных героях и важнейших событиях истории России и ее народов;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религиозной картине мира, роли традиционных религий в развитии Российского государства, в истории и культуре нашей страны;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t xml:space="preserve"> </w:t>
      </w: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нравственных основах учебы, ведущей роли образования, труда и значении творчества в жизни человека и общества;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роли знаний, науки, современного производства в жизни человека и общества;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lastRenderedPageBreak/>
        <w:sym w:font="Symbol" w:char="00B7"/>
      </w:r>
      <w:r w:rsidRPr="00AF31D7">
        <w:rPr>
          <w:rFonts w:ascii="Times New Roman" w:hAnsi="Times New Roman" w:cs="Times New Roman"/>
        </w:rPr>
        <w:t xml:space="preserve">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влиянии нравственности человека на состояние его здоровья и здоровья окружающих его людей; душевной и физической красоте человека;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важности физической культуры и спорта для здоровья человека, его образования, труда и творчества;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активной роли человека в природе. </w:t>
      </w:r>
    </w:p>
    <w:p w:rsidR="00AF31D7" w:rsidRPr="00AF31D7" w:rsidRDefault="00AF31D7" w:rsidP="00AF3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t xml:space="preserve">Сформировано ценностное отношение: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к русскому языку как государственному, языку межнационального общения; своему национальному языку и культуре;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семье и семейным традициям;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учебе, труду и творчеству;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своему здоровью, здоровью родителей (законных представителей), членов своей семьи, педагогов, сверстников;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природе и всем формам жизни. </w:t>
      </w:r>
    </w:p>
    <w:p w:rsidR="00AF31D7" w:rsidRPr="00AF31D7" w:rsidRDefault="00AF31D7" w:rsidP="00AF3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t xml:space="preserve">Сформирован интерес: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к чтению, произведениям искусства, театру, музыке, выставкам и т. п.;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общественным явлениям, понимать активную роль человека в обществе;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государственным праздникам и важнейшим событиям в жизни России, в жизни родного города;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природе, природным явлениям и формам жизни;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художественному творчеству. </w:t>
      </w:r>
    </w:p>
    <w:p w:rsidR="00AF31D7" w:rsidRPr="00AF31D7" w:rsidRDefault="00AF31D7" w:rsidP="00AF3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t xml:space="preserve">Сформированы умения: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устанавливать дружеские взаимоотношения в коллективе, основанные на взаимопомощи и взаимной поддержке;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проявлять бережное, гуманное отношение ко всему живому;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соблюдать общепринятые нормы поведения в обществе; 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sym w:font="Symbol" w:char="00B7"/>
      </w:r>
      <w:r w:rsidRPr="00AF31D7">
        <w:rPr>
          <w:rFonts w:ascii="Times New Roman" w:hAnsi="Times New Roman" w:cs="Times New Roman"/>
        </w:rPr>
        <w:t xml:space="preserve">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F31D7" w:rsidRPr="00AF31D7" w:rsidRDefault="00AF31D7" w:rsidP="00AF3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1D7">
        <w:rPr>
          <w:rFonts w:ascii="Times New Roman" w:hAnsi="Times New Roman" w:cs="Times New Roman"/>
          <w:b/>
        </w:rPr>
        <w:t>Содержание курса внеурочной деятельности с указанием форм организации и видов деятельности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31D7">
        <w:rPr>
          <w:rFonts w:ascii="Times New Roman" w:hAnsi="Times New Roman" w:cs="Times New Roman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культуры.</w:t>
      </w:r>
    </w:p>
    <w:p w:rsidR="00AF31D7" w:rsidRPr="00AF31D7" w:rsidRDefault="00AF31D7" w:rsidP="00AF31D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F31D7" w:rsidRPr="00AF31D7" w:rsidRDefault="00AF31D7" w:rsidP="00AF31D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F31D7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2"/>
        <w:gridCol w:w="8552"/>
        <w:gridCol w:w="3686"/>
        <w:gridCol w:w="1417"/>
      </w:tblGrid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</w:rPr>
              <w:t>№п п\п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jc w:val="center"/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</w:rPr>
              <w:t>Форма, тема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jc w:val="center"/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ind w:hanging="120"/>
              <w:jc w:val="center"/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</w:rPr>
              <w:t>Дата</w:t>
            </w:r>
          </w:p>
          <w:p w:rsidR="00AF31D7" w:rsidRPr="00AF31D7" w:rsidRDefault="00AF31D7" w:rsidP="00AF31D7">
            <w:pPr>
              <w:ind w:hanging="120"/>
              <w:jc w:val="center"/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</w:rPr>
              <w:t>проведения занятия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День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знаний (зачем учиться?)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 xml:space="preserve"> (Интеллекту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альный марафон)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05.09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Родина, души </w:t>
            </w:r>
            <w:r w:rsidRPr="00AF31D7">
              <w:rPr>
                <w:color w:val="111115"/>
                <w:spacing w:val="-61"/>
                <w:sz w:val="22"/>
                <w:szCs w:val="22"/>
                <w:bdr w:val="none" w:sz="0" w:space="0" w:color="auto" w:frame="1"/>
              </w:rPr>
              <w:t>  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моей родинка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(Работа с интерактивной</w:t>
            </w:r>
            <w:r w:rsidRPr="00AF31D7">
              <w:rPr>
                <w:color w:val="111115"/>
                <w:spacing w:val="-61"/>
                <w:sz w:val="22"/>
                <w:szCs w:val="22"/>
                <w:bdr w:val="none" w:sz="0" w:space="0" w:color="auto" w:frame="1"/>
              </w:rPr>
              <w:t>      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 картой)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12.09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Земля – это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колыбель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разума, но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нельзя вечно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жить в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колыбели…  (Ин</w:t>
            </w:r>
            <w:r w:rsidRPr="00AF31D7">
              <w:rPr>
                <w:color w:val="111115"/>
                <w:spacing w:val="-59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терактивная</w:t>
            </w:r>
            <w:proofErr w:type="spellEnd"/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звездная карта)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19.09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Моя музыка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 xml:space="preserve">  (Музыкальны</w:t>
            </w:r>
            <w:r w:rsidRPr="00AF31D7">
              <w:rPr>
                <w:color w:val="111115"/>
                <w:spacing w:val="-6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й конкурс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талантов)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26.09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С любовью в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сердце: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достойная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pacing w:val="-2"/>
                <w:sz w:val="22"/>
                <w:szCs w:val="22"/>
                <w:bdr w:val="none" w:sz="0" w:space="0" w:color="auto" w:frame="1"/>
              </w:rPr>
              <w:t>жизнь 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людей</w:t>
            </w:r>
            <w:r w:rsidRPr="00AF31D7">
              <w:rPr>
                <w:color w:val="111115"/>
                <w:spacing w:val="-61"/>
                <w:sz w:val="22"/>
                <w:szCs w:val="22"/>
                <w:bdr w:val="none" w:sz="0" w:space="0" w:color="auto" w:frame="1"/>
              </w:rPr>
              <w:t>         </w:t>
            </w:r>
            <w:r w:rsidRPr="00AF31D7">
              <w:rPr>
                <w:color w:val="111115"/>
                <w:sz w:val="22"/>
                <w:szCs w:val="22"/>
              </w:rPr>
              <w:t xml:space="preserve"> 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старшего поколения</w:t>
            </w:r>
            <w:r w:rsidRPr="00AF31D7">
              <w:rPr>
                <w:color w:val="111115"/>
                <w:spacing w:val="-16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в</w:t>
            </w:r>
            <w:r w:rsidRPr="00AF31D7">
              <w:rPr>
                <w:color w:val="111115"/>
                <w:sz w:val="22"/>
                <w:szCs w:val="22"/>
              </w:rPr>
              <w:t xml:space="preserve"> 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наших руках 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lastRenderedPageBreak/>
              <w:t>(Социальная реклама)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lastRenderedPageBreak/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03.10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Ежедневный подвиг</w:t>
            </w:r>
            <w:r w:rsidRPr="00AF31D7">
              <w:rPr>
                <w:color w:val="111115"/>
                <w:spacing w:val="-61"/>
                <w:sz w:val="22"/>
                <w:szCs w:val="22"/>
                <w:bdr w:val="none" w:sz="0" w:space="0" w:color="auto" w:frame="1"/>
              </w:rPr>
              <w:t>      </w:t>
            </w:r>
            <w:r w:rsidRPr="00AF31D7">
              <w:rPr>
                <w:color w:val="111115"/>
                <w:sz w:val="22"/>
                <w:szCs w:val="22"/>
              </w:rPr>
              <w:t xml:space="preserve"> 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учителя (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Мини-сочинение)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10.10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Отец – родоначальник (</w:t>
            </w:r>
            <w:proofErr w:type="spellStart"/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Фотоистории</w:t>
            </w:r>
            <w:proofErr w:type="spellEnd"/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17.10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Счастлив тот,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кто</w:t>
            </w:r>
            <w:r w:rsidRPr="00AF31D7">
              <w:rPr>
                <w:color w:val="111115"/>
                <w:spacing w:val="-13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счастлив</w:t>
            </w:r>
            <w:r w:rsidRPr="00AF31D7">
              <w:rPr>
                <w:color w:val="111115"/>
                <w:spacing w:val="-9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у</w:t>
            </w:r>
            <w:r w:rsidRPr="00AF31D7">
              <w:rPr>
                <w:color w:val="111115"/>
                <w:spacing w:val="-6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себя</w:t>
            </w:r>
            <w:r w:rsidRPr="00AF31D7">
              <w:rPr>
                <w:color w:val="111115"/>
                <w:spacing w:val="-4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дома (Групповая дискуссия)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24.10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Мы</w:t>
            </w:r>
            <w:r w:rsidRPr="00AF31D7">
              <w:rPr>
                <w:color w:val="111115"/>
                <w:spacing w:val="-12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—</w:t>
            </w:r>
            <w:r w:rsidRPr="00AF31D7">
              <w:rPr>
                <w:color w:val="111115"/>
                <w:spacing w:val="-12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одна страна! (Работа</w:t>
            </w:r>
            <w:r w:rsidRPr="00AF31D7">
              <w:rPr>
                <w:color w:val="111115"/>
                <w:spacing w:val="-3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с интерактивной</w:t>
            </w:r>
            <w:r w:rsidRPr="00AF31D7">
              <w:rPr>
                <w:color w:val="111115"/>
                <w:spacing w:val="-7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картой)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08.11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10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Языки</w:t>
            </w:r>
            <w:r w:rsidRPr="00AF31D7">
              <w:rPr>
                <w:color w:val="111115"/>
                <w:spacing w:val="-14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и</w:t>
            </w:r>
            <w:r w:rsidRPr="00AF31D7">
              <w:rPr>
                <w:color w:val="111115"/>
                <w:spacing w:val="-9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культура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народов России:</w:t>
            </w:r>
            <w:r w:rsidRPr="00AF31D7">
              <w:rPr>
                <w:color w:val="111115"/>
                <w:spacing w:val="-6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единство в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разнообразии (Работа</w:t>
            </w:r>
            <w:r w:rsidRPr="00AF31D7">
              <w:rPr>
                <w:color w:val="111115"/>
                <w:spacing w:val="-3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с интерактивной картой)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14.11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О руки наших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матерей (Конкурс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стихов, конкурс чтецов)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21.11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Герб страны как предмет нашей гордости  (Экспертное интервью)                                        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28.11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Жить – значит действовать (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Проблемная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дискуссия)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05.12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Герои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мирной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жизни (встреча с героями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нашего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времени)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12.12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«Величественны и просты слова Единого закона всей Отчизны, Дарующего главные права: Работать, радоваться жизни» (Эвристическая беседа)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09.12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Зачем мечтать? (Групповое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обсуждение)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26.12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17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«Дарит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искры </w:t>
            </w:r>
            <w:r w:rsidRPr="00AF31D7">
              <w:rPr>
                <w:color w:val="111115"/>
                <w:spacing w:val="-61"/>
                <w:sz w:val="22"/>
                <w:szCs w:val="22"/>
                <w:bdr w:val="none" w:sz="0" w:space="0" w:color="auto" w:frame="1"/>
              </w:rPr>
              <w:t>                      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волшебства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светлый праздник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Рождества…» (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Музыкальная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гостиная)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16.01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18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«…осталась одна Таня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» (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Работа с дневником героя)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23.01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19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К. С. Станиславский и погружение в волшебный мир театра (Чтение по ролям)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30.01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20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«Может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собственных</w:t>
            </w:r>
            <w:r w:rsidRPr="00AF31D7">
              <w:rPr>
                <w:color w:val="111115"/>
                <w:sz w:val="22"/>
                <w:szCs w:val="22"/>
              </w:rPr>
              <w:t xml:space="preserve"> 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Платонов</w:t>
            </w:r>
            <w:r w:rsidRPr="00AF31D7">
              <w:rPr>
                <w:color w:val="111115"/>
                <w:spacing w:val="-16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и</w:t>
            </w:r>
            <w:r w:rsidRPr="00AF31D7">
              <w:rPr>
                <w:color w:val="111115"/>
                <w:spacing w:val="-5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быстрых разумом  Невтонов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российская земля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рождать…» (Интеллектуальный марафон)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06.02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Россия</w:t>
            </w:r>
            <w:r w:rsidRPr="00AF31D7">
              <w:rPr>
                <w:color w:val="111115"/>
                <w:spacing w:val="-7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в</w:t>
            </w:r>
            <w:r w:rsidRPr="00AF31D7">
              <w:rPr>
                <w:color w:val="111115"/>
                <w:spacing w:val="-2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мире (Работа</w:t>
            </w:r>
            <w:r w:rsidRPr="00AF31D7">
              <w:rPr>
                <w:color w:val="111115"/>
                <w:spacing w:val="-5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с интерактивной </w:t>
            </w:r>
            <w:r w:rsidRPr="00AF31D7">
              <w:rPr>
                <w:color w:val="111115"/>
                <w:spacing w:val="-61"/>
                <w:sz w:val="22"/>
                <w:szCs w:val="22"/>
                <w:bdr w:val="none" w:sz="0" w:space="0" w:color="auto" w:frame="1"/>
              </w:rPr>
              <w:t>           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картой)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13.02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На страже родины (Литературная гостиная: рассказы о войне)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20.02</w:t>
            </w:r>
          </w:p>
        </w:tc>
      </w:tr>
      <w:tr w:rsidR="00AF31D7" w:rsidRPr="00AF31D7" w:rsidTr="00AF31D7">
        <w:trPr>
          <w:trHeight w:val="2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«Я знаю, что все</w:t>
            </w:r>
            <w:r w:rsidRPr="00AF31D7">
              <w:rPr>
                <w:color w:val="111115"/>
                <w:sz w:val="22"/>
                <w:szCs w:val="22"/>
              </w:rPr>
              <w:t xml:space="preserve"> 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женщины прекрасны…» (Конкурс стихов о женщинах)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06.03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pacing w:val="-3"/>
                <w:sz w:val="22"/>
                <w:szCs w:val="22"/>
                <w:bdr w:val="none" w:sz="0" w:space="0" w:color="auto" w:frame="1"/>
              </w:rPr>
              <w:t>Гимн России (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Работа с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газетными и </w:t>
            </w:r>
            <w:r w:rsidRPr="00AF31D7">
              <w:rPr>
                <w:color w:val="111115"/>
                <w:spacing w:val="-61"/>
                <w:sz w:val="22"/>
                <w:szCs w:val="22"/>
                <w:bdr w:val="none" w:sz="0" w:space="0" w:color="auto" w:frame="1"/>
              </w:rPr>
              <w:t> 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интернет-публикациями)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13.03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Путешествие по Крыму (Виртуальная экскурсия)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20.03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Искусство и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псевдоискусст</w:t>
            </w:r>
            <w:proofErr w:type="spellEnd"/>
            <w:r w:rsidRPr="00AF31D7">
              <w:rPr>
                <w:color w:val="111115"/>
                <w:spacing w:val="-6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во (Творческая </w:t>
            </w:r>
            <w:r w:rsidRPr="00AF31D7">
              <w:rPr>
                <w:color w:val="111115"/>
                <w:spacing w:val="-61"/>
                <w:sz w:val="22"/>
                <w:szCs w:val="22"/>
                <w:bdr w:val="none" w:sz="0" w:space="0" w:color="auto" w:frame="1"/>
              </w:rPr>
              <w:t> 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лаборатория)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27.03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27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Новость слышала планета: «Русский парень полетел» (Работа</w:t>
            </w:r>
            <w:r w:rsidRPr="00AF31D7">
              <w:rPr>
                <w:color w:val="111115"/>
                <w:spacing w:val="-4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с биографией)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03.04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28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Надо ли вспоминать прошлое? (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Проблемная дискуссия)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10.04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29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«Зелёные» привычки»: сохраним планету для будущих поколений (Фестиваль идей)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17.04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30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pacing w:val="-1"/>
                <w:sz w:val="22"/>
                <w:szCs w:val="22"/>
                <w:bdr w:val="none" w:sz="0" w:space="0" w:color="auto" w:frame="1"/>
              </w:rPr>
              <w:t>Праздник Первомай (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Встреча с людьми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разных</w:t>
            </w:r>
            <w:r w:rsidRPr="00AF31D7">
              <w:rPr>
                <w:color w:val="111115"/>
                <w:sz w:val="22"/>
                <w:szCs w:val="22"/>
              </w:rPr>
              <w:t xml:space="preserve"> 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профессий)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24.04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31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Словом можно убить, словом можно спасти, словом можно полки за собой повести…» (литературная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гостиная)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15.05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32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День детских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общественных</w:t>
            </w:r>
            <w:r w:rsidRPr="00AF31D7">
              <w:rPr>
                <w:color w:val="111115"/>
                <w:spacing w:val="-61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организаций (Работа с видео материалами)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22.05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33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pStyle w:val="a3"/>
              <w:spacing w:before="0" w:beforeAutospacing="0" w:after="0" w:afterAutospacing="0"/>
              <w:rPr>
                <w:color w:val="111115"/>
                <w:sz w:val="22"/>
                <w:szCs w:val="22"/>
              </w:rPr>
            </w:pP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Перед</w:t>
            </w:r>
            <w:r w:rsidRPr="00AF31D7">
              <w:rPr>
                <w:color w:val="111115"/>
                <w:spacing w:val="-8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нами</w:t>
            </w:r>
            <w:r w:rsidRPr="00AF31D7">
              <w:rPr>
                <w:color w:val="111115"/>
                <w:spacing w:val="-8"/>
                <w:sz w:val="22"/>
                <w:szCs w:val="22"/>
                <w:bdr w:val="none" w:sz="0" w:space="0" w:color="auto" w:frame="1"/>
              </w:rPr>
              <w:t> </w:t>
            </w:r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все двери открыты (Творческий</w:t>
            </w:r>
            <w:r w:rsidRPr="00AF31D7">
              <w:rPr>
                <w:color w:val="111115"/>
                <w:spacing w:val="1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флэшмоб</w:t>
            </w:r>
            <w:proofErr w:type="spellEnd"/>
            <w:r w:rsidRPr="00AF31D7">
              <w:rPr>
                <w:color w:val="111115"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  <w:color w:val="111115"/>
              </w:rPr>
              <w:t>проблемно-ценностное 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D7" w:rsidRPr="00AF31D7" w:rsidRDefault="00AF31D7" w:rsidP="00AF31D7">
            <w:pPr>
              <w:rPr>
                <w:rFonts w:ascii="Times New Roman" w:hAnsi="Times New Roman"/>
              </w:rPr>
            </w:pPr>
            <w:r w:rsidRPr="00AF31D7">
              <w:rPr>
                <w:rFonts w:ascii="Times New Roman" w:hAnsi="Times New Roman"/>
              </w:rPr>
              <w:t>28.05</w:t>
            </w:r>
          </w:p>
        </w:tc>
      </w:tr>
      <w:tr w:rsidR="00AF31D7" w:rsidRPr="00AF31D7" w:rsidTr="00AF31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7" w:rsidRPr="00AF31D7" w:rsidRDefault="00AF31D7" w:rsidP="00AF31D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7" w:rsidRPr="00AF31D7" w:rsidRDefault="00AF31D7" w:rsidP="00AF31D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7" w:rsidRPr="00AF31D7" w:rsidRDefault="00AF31D7" w:rsidP="00AF31D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D7" w:rsidRPr="00AF31D7" w:rsidRDefault="00AF31D7" w:rsidP="00AF31D7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AF31D7" w:rsidRPr="00AF31D7" w:rsidRDefault="00AF31D7" w:rsidP="00AF31D7">
      <w:pPr>
        <w:spacing w:line="240" w:lineRule="auto"/>
        <w:rPr>
          <w:rFonts w:ascii="Times New Roman" w:hAnsi="Times New Roman" w:cs="Times New Roman"/>
          <w:lang w:eastAsia="en-US"/>
        </w:rPr>
      </w:pPr>
      <w:r w:rsidRPr="00AF31D7">
        <w:rPr>
          <w:rFonts w:ascii="Times New Roman" w:hAnsi="Times New Roman" w:cs="Times New Roman"/>
        </w:rPr>
        <w:tab/>
      </w:r>
    </w:p>
    <w:p w:rsidR="00AF31D7" w:rsidRPr="00AF31D7" w:rsidRDefault="00AF31D7" w:rsidP="00AF31D7">
      <w:pPr>
        <w:spacing w:after="0" w:line="240" w:lineRule="auto"/>
        <w:rPr>
          <w:rFonts w:ascii="Times New Roman" w:hAnsi="Times New Roman" w:cs="Times New Roman"/>
        </w:rPr>
      </w:pPr>
    </w:p>
    <w:p w:rsidR="00A9302E" w:rsidRPr="00AF31D7" w:rsidRDefault="00A9302E" w:rsidP="00AF31D7">
      <w:pPr>
        <w:spacing w:line="240" w:lineRule="auto"/>
        <w:rPr>
          <w:rFonts w:ascii="Times New Roman" w:hAnsi="Times New Roman" w:cs="Times New Roman"/>
        </w:rPr>
      </w:pPr>
    </w:p>
    <w:sectPr w:rsidR="00A9302E" w:rsidRPr="00AF31D7" w:rsidSect="00AF31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31D7"/>
    <w:rsid w:val="00A9302E"/>
    <w:rsid w:val="00AF31D7"/>
    <w:rsid w:val="00E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3919"/>
  <w15:docId w15:val="{0B699EE7-CAD7-433A-ADB9-F8C9BAAB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1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31D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1797</Words>
  <Characters>10244</Characters>
  <Application>Microsoft Office Word</Application>
  <DocSecurity>0</DocSecurity>
  <Lines>85</Lines>
  <Paragraphs>24</Paragraphs>
  <ScaleCrop>false</ScaleCrop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2022-09-13T12:37:00Z</dcterms:created>
  <dcterms:modified xsi:type="dcterms:W3CDTF">2023-01-26T06:29:00Z</dcterms:modified>
</cp:coreProperties>
</file>