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07" w:rsidRPr="00C11DF0" w:rsidRDefault="00185107" w:rsidP="000A4568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75D87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522.75pt">
            <v:imagedata r:id="rId8" o:title="10 русский язык"/>
          </v:shape>
        </w:pict>
      </w:r>
      <w:r w:rsidRPr="00C11DF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</w:p>
    <w:p w:rsidR="003A36EF" w:rsidRPr="00C11DF0" w:rsidRDefault="00F75515" w:rsidP="000A4568">
      <w:pPr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«Русский язык»</w:t>
      </w:r>
    </w:p>
    <w:p w:rsidR="003A36EF" w:rsidRPr="00C11DF0" w:rsidRDefault="00225E83" w:rsidP="000A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F0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</w:t>
      </w:r>
      <w:r w:rsidRPr="00C11DF0">
        <w:rPr>
          <w:rStyle w:val="dash041e005f0431005f044b005f0447005f043d005f044b005f0439005f005fchar1char1"/>
        </w:rPr>
        <w:t>:</w:t>
      </w:r>
    </w:p>
    <w:p w:rsidR="00B36693" w:rsidRPr="00C11DF0" w:rsidRDefault="00B36693" w:rsidP="000A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D43220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D43220" w:rsidRPr="00C11DF0" w:rsidRDefault="00D43220" w:rsidP="000A4568">
      <w:pPr>
        <w:pStyle w:val="dash041e005f0431005f044b005f0447005f043d005f044b005f0439"/>
        <w:ind w:firstLine="709"/>
        <w:jc w:val="both"/>
      </w:pPr>
      <w:r w:rsidRPr="00C11DF0">
        <w:rPr>
          <w:b/>
          <w:bCs/>
        </w:rPr>
        <w:t xml:space="preserve"> </w:t>
      </w:r>
      <w:r w:rsidRPr="00C11DF0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C11DF0">
        <w:rPr>
          <w:rStyle w:val="dash041e005f0431005f044b005f0447005f043d005f044b005f0439005f005fchar1char1"/>
        </w:rPr>
        <w:t>: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регулятивные,</w:t>
      </w: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межпредметных,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культуроведческой);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1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</w:t>
      </w: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способность к познанию и работе с информацией;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1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</w:t>
      </w: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работы с информацией (поиск, хранение, использование);</w:t>
      </w:r>
    </w:p>
    <w:p w:rsidR="00B36693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D43220" w:rsidRPr="00C11DF0" w:rsidRDefault="00B36693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D43220" w:rsidRPr="00C11DF0" w:rsidRDefault="00E52C8D" w:rsidP="000A4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DF0">
        <w:rPr>
          <w:rStyle w:val="dash041e0431044b0447043d044b0439char1"/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понятий о нормах русского литературного языка и применение знаний о нем в речевой практике;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об изобразительно-выразительных возможностях русского языка;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36693" w:rsidRPr="00C11DF0" w:rsidRDefault="00B36693" w:rsidP="000A4568">
      <w:pPr>
        <w:pStyle w:val="a6"/>
        <w:numPr>
          <w:ilvl w:val="0"/>
          <w:numId w:val="1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11D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 системе стилей языка художественной литературы.</w:t>
      </w:r>
    </w:p>
    <w:p w:rsidR="00B36693" w:rsidRPr="00C11DF0" w:rsidRDefault="00845022" w:rsidP="000A45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DF0">
        <w:rPr>
          <w:rFonts w:ascii="Times New Roman" w:eastAsia="Calibri" w:hAnsi="Times New Roman" w:cs="Times New Roman"/>
          <w:b/>
          <w:sz w:val="24"/>
          <w:szCs w:val="24"/>
        </w:rPr>
        <w:t xml:space="preserve">Десятиклассник </w:t>
      </w:r>
      <w:r w:rsidR="00B36693" w:rsidRPr="00C11DF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преобразовывать текст в другие виды передачи информации;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публичной речи;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B36693" w:rsidRPr="00C11DF0" w:rsidRDefault="00B36693" w:rsidP="000A4568">
      <w:pPr>
        <w:pStyle w:val="a6"/>
        <w:numPr>
          <w:ilvl w:val="0"/>
          <w:numId w:val="17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36693" w:rsidRPr="00C11DF0" w:rsidRDefault="00B560F0" w:rsidP="000A4568">
      <w:p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DF0">
        <w:rPr>
          <w:rFonts w:ascii="Times New Roman" w:eastAsia="Calibri" w:hAnsi="Times New Roman" w:cs="Times New Roman"/>
          <w:b/>
          <w:sz w:val="24"/>
          <w:szCs w:val="24"/>
        </w:rPr>
        <w:t xml:space="preserve">Десятиклассник </w:t>
      </w:r>
      <w:r w:rsidR="00B36693" w:rsidRPr="00C11DF0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научиться: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чтения, говорения, аудирования и письма;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речевой самоконтроль;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36693" w:rsidRPr="00C11DF0" w:rsidRDefault="00B36693" w:rsidP="000A4568">
      <w:pPr>
        <w:pStyle w:val="a6"/>
        <w:numPr>
          <w:ilvl w:val="0"/>
          <w:numId w:val="18"/>
        </w:numPr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11DF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A3712" w:rsidRPr="00C11DF0" w:rsidRDefault="00B36693" w:rsidP="000A4568">
      <w:pPr>
        <w:pStyle w:val="a6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DF0">
        <w:rPr>
          <w:rFonts w:ascii="Times New Roman" w:eastAsia="Calibri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A3712" w:rsidRPr="00C11DF0" w:rsidRDefault="003A3712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BA9" w:rsidRPr="00C11DF0" w:rsidRDefault="00264971" w:rsidP="000A4568">
      <w:pPr>
        <w:tabs>
          <w:tab w:val="num" w:pos="0"/>
        </w:tabs>
        <w:spacing w:after="0" w:line="240" w:lineRule="auto"/>
        <w:jc w:val="both"/>
        <w:rPr>
          <w:rStyle w:val="FontStyle40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C11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 w:rsidR="003E4BA9" w:rsidRPr="00C11DF0">
        <w:rPr>
          <w:rFonts w:ascii="Times New Roman" w:hAnsi="Times New Roman" w:cs="Times New Roman"/>
          <w:b/>
          <w:bCs/>
          <w:kern w:val="32"/>
          <w:sz w:val="24"/>
          <w:szCs w:val="24"/>
        </w:rPr>
        <w:t>Содержание тем учебного предмета (34 часа, 1 час в неделю)</w:t>
      </w:r>
    </w:p>
    <w:p w:rsidR="00264971" w:rsidRPr="00C11DF0" w:rsidRDefault="00264971" w:rsidP="000A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25A5" w:rsidRPr="00C11DF0" w:rsidRDefault="00264971" w:rsidP="000A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25A5" w:rsidRPr="00C11DF0">
        <w:rPr>
          <w:rFonts w:ascii="Times New Roman" w:hAnsi="Times New Roman" w:cs="Times New Roman"/>
          <w:sz w:val="24"/>
          <w:szCs w:val="24"/>
        </w:rPr>
        <w:t>Введение в науку о языке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Основные функции языка.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литературы, его особенности.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Трудные случаи анализа языковых явлений и фактов, возможность их различной интерпретации.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Исторический комментарий языковых явлений различных уровней.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Разделы и принципы русской орфографии.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Основные орфографические нормы русского языка.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Принципы русской пунктуации.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Основные пунктуационные нормы русского языка.</w:t>
      </w:r>
    </w:p>
    <w:p w:rsidR="004025A5" w:rsidRPr="00C11DF0" w:rsidRDefault="004025A5" w:rsidP="000A4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Трудные случаи орфографии и пунктуации.</w:t>
      </w:r>
    </w:p>
    <w:p w:rsidR="004025A5" w:rsidRPr="00C11DF0" w:rsidRDefault="004025A5" w:rsidP="000A4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A5" w:rsidRPr="00C11DF0" w:rsidRDefault="004025A5" w:rsidP="000A4568">
      <w:pPr>
        <w:pStyle w:val="ConsPlusNormal"/>
        <w:widowControl/>
        <w:ind w:firstLine="540"/>
        <w:outlineLvl w:val="5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4025A5" w:rsidRPr="00C11DF0" w:rsidRDefault="004025A5" w:rsidP="000A4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Различные виды чтения и их использование в зависимости от коммуникативной задачи и характера текста.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Закономерности построения текста.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жанров (расписки, доверенности, резюме).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4025A5" w:rsidRPr="00C11DF0" w:rsidRDefault="004025A5" w:rsidP="000A45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lastRenderedPageBreak/>
        <w:t>Культура письменной речи.</w:t>
      </w:r>
    </w:p>
    <w:p w:rsidR="004025A5" w:rsidRPr="00C11DF0" w:rsidRDefault="004025A5" w:rsidP="000A4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A5" w:rsidRPr="00C11DF0" w:rsidRDefault="004025A5" w:rsidP="000A4568">
      <w:pPr>
        <w:pStyle w:val="ConsPlusNormal"/>
        <w:widowControl/>
        <w:ind w:firstLine="540"/>
        <w:outlineLvl w:val="5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4025A5" w:rsidRPr="00C11DF0" w:rsidRDefault="004025A5" w:rsidP="000A456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4025A5" w:rsidRPr="00C11DF0" w:rsidRDefault="004025A5" w:rsidP="000A456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Отражение в языке материальной и духовной культуры русского и других народов.</w:t>
      </w:r>
    </w:p>
    <w:p w:rsidR="004025A5" w:rsidRPr="00C11DF0" w:rsidRDefault="004025A5" w:rsidP="000A456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Диалекты как историческая база литературных языков.</w:t>
      </w:r>
    </w:p>
    <w:p w:rsidR="004025A5" w:rsidRPr="00C11DF0" w:rsidRDefault="004025A5" w:rsidP="000A456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4025A5" w:rsidRPr="00C11DF0" w:rsidRDefault="004025A5" w:rsidP="000A456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DF0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ситуациях и сферах общения.</w:t>
      </w:r>
    </w:p>
    <w:p w:rsidR="008861E7" w:rsidRPr="00C11DF0" w:rsidRDefault="008861E7" w:rsidP="00C11DF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55"/>
        <w:tblOverlap w:val="never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95"/>
        <w:gridCol w:w="3591"/>
        <w:gridCol w:w="95"/>
        <w:gridCol w:w="3307"/>
        <w:gridCol w:w="95"/>
        <w:gridCol w:w="1606"/>
        <w:gridCol w:w="95"/>
      </w:tblGrid>
      <w:tr w:rsidR="00C11DF0" w:rsidRPr="00C11DF0" w:rsidTr="00C11DF0">
        <w:trPr>
          <w:gridAfter w:val="1"/>
          <w:wAfter w:w="95" w:type="dxa"/>
          <w:trHeight w:val="562"/>
        </w:trPr>
        <w:tc>
          <w:tcPr>
            <w:tcW w:w="6345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D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11DF0" w:rsidRPr="00C11DF0" w:rsidTr="00C11DF0">
        <w:trPr>
          <w:gridAfter w:val="1"/>
          <w:wAfter w:w="95" w:type="dxa"/>
          <w:trHeight w:val="562"/>
        </w:trPr>
        <w:tc>
          <w:tcPr>
            <w:tcW w:w="15984" w:type="dxa"/>
            <w:gridSpan w:val="8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55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языке.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Составлять план статьи, составлении е связного монологического высказывания на лингвистическую тему</w:t>
            </w:r>
          </w:p>
        </w:tc>
        <w:tc>
          <w:tcPr>
            <w:tcW w:w="3402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информации.  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86"/>
        </w:trPr>
        <w:tc>
          <w:tcPr>
            <w:tcW w:w="14283" w:type="dxa"/>
            <w:gridSpan w:val="6"/>
          </w:tcPr>
          <w:p w:rsidR="00C11DF0" w:rsidRPr="00C11DF0" w:rsidRDefault="00C11DF0" w:rsidP="000A4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(8 из них 2кр)</w:t>
            </w:r>
          </w:p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420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  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402" w:type="dxa"/>
            <w:gridSpan w:val="2"/>
            <w:vMerge w:val="restart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их внимания к обсуждаемой на уроке информации.  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59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Однозначность и многозначность слов.  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81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Анализ лексических средств выразительности в тексте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1004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Обобщающее повторение по теме «Лексика». Омонимы и паронимы и их употребление.  </w:t>
            </w:r>
          </w:p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Синонимы и их разновидности. Градация.   Антонимы. Антитеза. Оксюморон.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  <w:p w:rsidR="00C11DF0" w:rsidRPr="00C11DF0" w:rsidRDefault="00C11DF0" w:rsidP="000A456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со словарями синонимов и антонимов. Анализ текста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81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лексика с точки зрения сферы её употребления Активный и пассивный словарный запас.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со словарём иностранных слов и этимологическим словарём.  Определение лексических особенностей текста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440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Внутришкольное тестирование (ВШТ)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468"/>
        </w:trPr>
        <w:tc>
          <w:tcPr>
            <w:tcW w:w="6345" w:type="dxa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«Русская фразеология». Фразеологические словари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с фразеологическими словарями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68"/>
        </w:trPr>
        <w:tc>
          <w:tcPr>
            <w:tcW w:w="6345" w:type="dxa"/>
          </w:tcPr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«Лексикография». Проверочная работа.</w:t>
            </w:r>
          </w:p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0A4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18"/>
        </w:trPr>
        <w:tc>
          <w:tcPr>
            <w:tcW w:w="14283" w:type="dxa"/>
            <w:gridSpan w:val="6"/>
          </w:tcPr>
          <w:p w:rsidR="00C11DF0" w:rsidRPr="00C11DF0" w:rsidRDefault="00C11DF0" w:rsidP="000A4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 (1ч)</w:t>
            </w:r>
          </w:p>
          <w:p w:rsidR="00C11DF0" w:rsidRPr="00C11DF0" w:rsidRDefault="00C11DF0" w:rsidP="000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0A4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32"/>
        </w:trPr>
        <w:tc>
          <w:tcPr>
            <w:tcW w:w="6345" w:type="dxa"/>
          </w:tcPr>
          <w:p w:rsidR="00C11DF0" w:rsidRPr="00C11DF0" w:rsidRDefault="00C11DF0" w:rsidP="00C11DF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Фонетический разбор слова.</w:t>
            </w:r>
          </w:p>
          <w:p w:rsidR="00C11DF0" w:rsidRPr="00C11DF0" w:rsidRDefault="00C11DF0" w:rsidP="00C1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Орфоэпия. Ударение. Роль ударения в определении значения и формы слова</w:t>
            </w:r>
          </w:p>
          <w:p w:rsidR="00C11DF0" w:rsidRPr="00C11DF0" w:rsidRDefault="00C11DF0" w:rsidP="00C11DF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DF0" w:rsidRPr="00C11DF0" w:rsidRDefault="00C11DF0" w:rsidP="00C11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Характеристика гласных и согласных звуков</w:t>
            </w:r>
          </w:p>
        </w:tc>
        <w:tc>
          <w:tcPr>
            <w:tcW w:w="3402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информации.  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48"/>
        </w:trPr>
        <w:tc>
          <w:tcPr>
            <w:tcW w:w="14283" w:type="dxa"/>
            <w:gridSpan w:val="6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 и орфография (8ч)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401"/>
        </w:trPr>
        <w:tc>
          <w:tcPr>
            <w:tcW w:w="6345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Состав слова. Словообразование.  Морфемный и  словообразовательный  разбор слова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словари. Словообразовательный разбор слова.</w:t>
            </w:r>
          </w:p>
        </w:tc>
        <w:tc>
          <w:tcPr>
            <w:tcW w:w="3402" w:type="dxa"/>
            <w:gridSpan w:val="2"/>
            <w:vMerge w:val="restart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</w:t>
            </w: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позитивному восприятию учащимися требований и просьб учителя, привлечению их внимания к обсуждаемой на уроке информации.  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706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русской орфографии. Урок-семинар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Соотнесение конкретного правописного затруднения с принципами орфографии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397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Проверяемые и непроверяемые безударные гласные в корне.  Чередующиеся гласные в корне слова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орфографических задач. Морфемный анализ слова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20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 Работа над ошибками.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975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после шипящих и  Ц в разных частях слова    Правописание   согласных в корне слова. Правописание непроизносимых согласных и сочетаний СЧ, ЗЧ, ШЧ, ЖЧ, СТЧ, ЗДЧ. Правописание двойных согласных       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по алгоритму.  Морфемный и фонетический разбор слов</w:t>
            </w:r>
          </w:p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597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Приставка ПРЕ- и ПРИ-. Гласные И и Ы после приставок</w:t>
            </w:r>
          </w:p>
        </w:tc>
        <w:tc>
          <w:tcPr>
            <w:tcW w:w="850" w:type="dxa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Уяснение значения приставок. Связь с правописанием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gridAfter w:val="1"/>
          <w:wAfter w:w="95" w:type="dxa"/>
          <w:trHeight w:val="281"/>
        </w:trPr>
        <w:tc>
          <w:tcPr>
            <w:tcW w:w="14283" w:type="dxa"/>
            <w:gridSpan w:val="6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 (12+2)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F0" w:rsidRPr="00C11DF0" w:rsidTr="00C11DF0">
        <w:trPr>
          <w:trHeight w:val="975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об имени существительном. Правописание сложных имён существительных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Ъ и Ь.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  Орфографический анализ слов</w:t>
            </w:r>
          </w:p>
        </w:tc>
        <w:tc>
          <w:tcPr>
            <w:tcW w:w="3402" w:type="dxa"/>
            <w:gridSpan w:val="2"/>
            <w:vMerge w:val="restart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693"/>
        </w:trPr>
        <w:tc>
          <w:tcPr>
            <w:tcW w:w="6345" w:type="dxa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об имени прилагательном. Морфологический разбор имени прилагательного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   прилагательных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Запись слов  и </w:t>
            </w:r>
            <w:r w:rsidRPr="00C11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предложений  на </w:t>
            </w: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указанную группу </w:t>
            </w:r>
            <w:r w:rsidRPr="00C11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 под </w:t>
            </w:r>
            <w:r w:rsidRPr="00C11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диктовку и при </w:t>
            </w:r>
            <w:r w:rsidRPr="00C11D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самостоятельном </w:t>
            </w: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65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Региональная оценка качества знаний по русскому языку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58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прилагательных, образованных от существительных. Правописание сложных имён прилагательных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Написание суффиксов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сложных прилагательных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58"/>
        </w:trPr>
        <w:tc>
          <w:tcPr>
            <w:tcW w:w="6345" w:type="dxa"/>
          </w:tcPr>
          <w:p w:rsidR="00C11DF0" w:rsidRPr="00C11DF0" w:rsidRDefault="00C11DF0" w:rsidP="00C11DF0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об имени  числительном    Склонение имён числительных. Правописание имён числительных. Употребление имён числительных в речи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 Нормы употребления</w:t>
            </w:r>
          </w:p>
          <w:p w:rsidR="00C11DF0" w:rsidRPr="00C11DF0" w:rsidRDefault="00C11DF0" w:rsidP="00C11DF0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72"/>
        </w:trPr>
        <w:tc>
          <w:tcPr>
            <w:tcW w:w="6345" w:type="dxa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местоимении.  Правописание местоимений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  <w:p w:rsidR="00C11DF0" w:rsidRPr="00C11DF0" w:rsidRDefault="00C11DF0" w:rsidP="00C1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</w:t>
            </w:r>
          </w:p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86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 обобщение знаний о глаголе.   Правописание глаголов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глаголов, умение находить грамматическую основу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86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 причастии Морфологический разбор причастия. Образование причастий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600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причастий. </w:t>
            </w:r>
          </w:p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Н и НН в суффиксах причастий и отглагольных прилагательных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600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о деепричастии   Образование деепричастий.  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Попутное повторение орфографии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472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наречии.    Правописание наречий.  Слова категории состояния.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Умение находить их в тексте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410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предлоге.   Правописание предлогов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и правописания предлогов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51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союзе  как служебной части речи.  Морфологический разбор союза. Правописание союзов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речи. Выразительные возможности союзов. Правописание союзов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514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Муниципальная оценка качества знаний по русскому языку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975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частице. Морфологический разбор частицы. Правописание частиц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 Стилистические особенности употребления частиц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614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Частицы НЕ и НИ, их значение и употребление.  Слитное и раздельное написание НЕ и Ни с различными частями речи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 Определение значения частиц НЕ и НИ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F0" w:rsidRPr="00C11DF0" w:rsidTr="00C11DF0">
        <w:trPr>
          <w:trHeight w:val="619"/>
        </w:trPr>
        <w:tc>
          <w:tcPr>
            <w:tcW w:w="6345" w:type="dxa"/>
          </w:tcPr>
          <w:p w:rsidR="00C11DF0" w:rsidRPr="00C11DF0" w:rsidRDefault="00C11DF0" w:rsidP="00C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 Морфологический разбор междометия.  Подведение итогов года</w:t>
            </w:r>
          </w:p>
        </w:tc>
        <w:tc>
          <w:tcPr>
            <w:tcW w:w="945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11DF0" w:rsidRPr="00C11DF0" w:rsidRDefault="00C11DF0" w:rsidP="00C11DF0">
            <w:pPr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0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междометий и звукоподражательных слов</w:t>
            </w:r>
          </w:p>
        </w:tc>
        <w:tc>
          <w:tcPr>
            <w:tcW w:w="3402" w:type="dxa"/>
            <w:gridSpan w:val="2"/>
            <w:vMerge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1DF0" w:rsidRPr="00C11DF0" w:rsidRDefault="00C11DF0" w:rsidP="00C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2A5" w:rsidRPr="00C11DF0" w:rsidRDefault="00BA02A5" w:rsidP="001E4B10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BA02A5" w:rsidRPr="00C11DF0" w:rsidSect="00185107">
      <w:pgSz w:w="16838" w:h="11906" w:orient="landscape"/>
      <w:pgMar w:top="720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7D" w:rsidRDefault="003E317D" w:rsidP="00FD170D">
      <w:pPr>
        <w:spacing w:after="0" w:line="240" w:lineRule="auto"/>
      </w:pPr>
      <w:r>
        <w:separator/>
      </w:r>
    </w:p>
  </w:endnote>
  <w:endnote w:type="continuationSeparator" w:id="0">
    <w:p w:rsidR="003E317D" w:rsidRDefault="003E317D" w:rsidP="00F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7D" w:rsidRDefault="003E317D" w:rsidP="00FD170D">
      <w:pPr>
        <w:spacing w:after="0" w:line="240" w:lineRule="auto"/>
      </w:pPr>
      <w:r>
        <w:separator/>
      </w:r>
    </w:p>
  </w:footnote>
  <w:footnote w:type="continuationSeparator" w:id="0">
    <w:p w:rsidR="003E317D" w:rsidRDefault="003E317D" w:rsidP="00FD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E6E4C2"/>
    <w:lvl w:ilvl="0">
      <w:numFmt w:val="bullet"/>
      <w:lvlText w:val="*"/>
      <w:lvlJc w:val="left"/>
    </w:lvl>
  </w:abstractNum>
  <w:abstractNum w:abstractNumId="1">
    <w:nsid w:val="039B0C2A"/>
    <w:multiLevelType w:val="hybridMultilevel"/>
    <w:tmpl w:val="AF7E08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9313A"/>
    <w:multiLevelType w:val="hybridMultilevel"/>
    <w:tmpl w:val="AD02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7E8C"/>
    <w:multiLevelType w:val="hybridMultilevel"/>
    <w:tmpl w:val="2D547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60FD"/>
    <w:multiLevelType w:val="hybridMultilevel"/>
    <w:tmpl w:val="6004F8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34A8B"/>
    <w:multiLevelType w:val="hybridMultilevel"/>
    <w:tmpl w:val="E86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2118"/>
    <w:multiLevelType w:val="hybridMultilevel"/>
    <w:tmpl w:val="902C78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2126A"/>
    <w:multiLevelType w:val="hybridMultilevel"/>
    <w:tmpl w:val="401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3FC0"/>
    <w:multiLevelType w:val="singleLevel"/>
    <w:tmpl w:val="ADF897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3182B"/>
    <w:multiLevelType w:val="hybridMultilevel"/>
    <w:tmpl w:val="9FF045F8"/>
    <w:lvl w:ilvl="0" w:tplc="962A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A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C6A6E"/>
    <w:multiLevelType w:val="hybridMultilevel"/>
    <w:tmpl w:val="A74A7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707E3"/>
    <w:multiLevelType w:val="hybridMultilevel"/>
    <w:tmpl w:val="790ADD2E"/>
    <w:lvl w:ilvl="0" w:tplc="671ACE4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EB2832"/>
    <w:multiLevelType w:val="hybridMultilevel"/>
    <w:tmpl w:val="8D706BAC"/>
    <w:lvl w:ilvl="0" w:tplc="34EE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8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0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7A39F9"/>
    <w:multiLevelType w:val="singleLevel"/>
    <w:tmpl w:val="ADF897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A5"/>
    <w:rsid w:val="00007A49"/>
    <w:rsid w:val="000233DB"/>
    <w:rsid w:val="000954DD"/>
    <w:rsid w:val="000A4568"/>
    <w:rsid w:val="000C43FD"/>
    <w:rsid w:val="000E08C5"/>
    <w:rsid w:val="000F2E09"/>
    <w:rsid w:val="00112E13"/>
    <w:rsid w:val="001274A0"/>
    <w:rsid w:val="00154195"/>
    <w:rsid w:val="00185107"/>
    <w:rsid w:val="001A2ABE"/>
    <w:rsid w:val="001A554B"/>
    <w:rsid w:val="001D0EC8"/>
    <w:rsid w:val="001D63F6"/>
    <w:rsid w:val="001E4B10"/>
    <w:rsid w:val="001F1341"/>
    <w:rsid w:val="0021567A"/>
    <w:rsid w:val="00225E83"/>
    <w:rsid w:val="0024737B"/>
    <w:rsid w:val="00264971"/>
    <w:rsid w:val="00284C98"/>
    <w:rsid w:val="00285CA8"/>
    <w:rsid w:val="00291296"/>
    <w:rsid w:val="00291C4B"/>
    <w:rsid w:val="002924EF"/>
    <w:rsid w:val="002950D2"/>
    <w:rsid w:val="002D33B5"/>
    <w:rsid w:val="002D4FB0"/>
    <w:rsid w:val="002E37C5"/>
    <w:rsid w:val="002F7E64"/>
    <w:rsid w:val="003078A2"/>
    <w:rsid w:val="0031222E"/>
    <w:rsid w:val="0031280D"/>
    <w:rsid w:val="003209CB"/>
    <w:rsid w:val="0034316A"/>
    <w:rsid w:val="00350F9A"/>
    <w:rsid w:val="00383428"/>
    <w:rsid w:val="003861DD"/>
    <w:rsid w:val="003A36EF"/>
    <w:rsid w:val="003A3712"/>
    <w:rsid w:val="003A58E7"/>
    <w:rsid w:val="003D7BDC"/>
    <w:rsid w:val="003E317D"/>
    <w:rsid w:val="003E4BA9"/>
    <w:rsid w:val="004025A5"/>
    <w:rsid w:val="00402E52"/>
    <w:rsid w:val="0042597C"/>
    <w:rsid w:val="00433622"/>
    <w:rsid w:val="00453B1F"/>
    <w:rsid w:val="004A4559"/>
    <w:rsid w:val="004B37E4"/>
    <w:rsid w:val="004C043E"/>
    <w:rsid w:val="004C4ECE"/>
    <w:rsid w:val="004D333C"/>
    <w:rsid w:val="004F2068"/>
    <w:rsid w:val="004F20DC"/>
    <w:rsid w:val="00503451"/>
    <w:rsid w:val="00512D83"/>
    <w:rsid w:val="00544E72"/>
    <w:rsid w:val="00546195"/>
    <w:rsid w:val="0056699B"/>
    <w:rsid w:val="00566C70"/>
    <w:rsid w:val="00567A61"/>
    <w:rsid w:val="00570924"/>
    <w:rsid w:val="00575D87"/>
    <w:rsid w:val="005764EE"/>
    <w:rsid w:val="00577734"/>
    <w:rsid w:val="00580F72"/>
    <w:rsid w:val="005B5CFC"/>
    <w:rsid w:val="005B7A42"/>
    <w:rsid w:val="005D7643"/>
    <w:rsid w:val="005F142F"/>
    <w:rsid w:val="005F2074"/>
    <w:rsid w:val="005F40F6"/>
    <w:rsid w:val="006052DF"/>
    <w:rsid w:val="00606A0D"/>
    <w:rsid w:val="00637885"/>
    <w:rsid w:val="00656F15"/>
    <w:rsid w:val="00660F77"/>
    <w:rsid w:val="00682CC8"/>
    <w:rsid w:val="006B26F9"/>
    <w:rsid w:val="006F6766"/>
    <w:rsid w:val="00701CDA"/>
    <w:rsid w:val="00710D0C"/>
    <w:rsid w:val="007176BC"/>
    <w:rsid w:val="00736AAD"/>
    <w:rsid w:val="00752185"/>
    <w:rsid w:val="007563BF"/>
    <w:rsid w:val="0076738F"/>
    <w:rsid w:val="007820B1"/>
    <w:rsid w:val="00782965"/>
    <w:rsid w:val="00794EE9"/>
    <w:rsid w:val="007B3710"/>
    <w:rsid w:val="007B7E00"/>
    <w:rsid w:val="007D5FC2"/>
    <w:rsid w:val="007E4026"/>
    <w:rsid w:val="00803F9B"/>
    <w:rsid w:val="0080769A"/>
    <w:rsid w:val="0083341C"/>
    <w:rsid w:val="00844556"/>
    <w:rsid w:val="00845022"/>
    <w:rsid w:val="00852016"/>
    <w:rsid w:val="00872DD0"/>
    <w:rsid w:val="00877D06"/>
    <w:rsid w:val="008861E7"/>
    <w:rsid w:val="0089750D"/>
    <w:rsid w:val="008C340F"/>
    <w:rsid w:val="008D3CBD"/>
    <w:rsid w:val="008E3ECA"/>
    <w:rsid w:val="00916935"/>
    <w:rsid w:val="00921F1B"/>
    <w:rsid w:val="00923215"/>
    <w:rsid w:val="00947F26"/>
    <w:rsid w:val="00964330"/>
    <w:rsid w:val="0097115C"/>
    <w:rsid w:val="0098705B"/>
    <w:rsid w:val="00987578"/>
    <w:rsid w:val="009B53E9"/>
    <w:rsid w:val="009C496E"/>
    <w:rsid w:val="009C6753"/>
    <w:rsid w:val="00A07BBF"/>
    <w:rsid w:val="00A35CEC"/>
    <w:rsid w:val="00A640A7"/>
    <w:rsid w:val="00A734B2"/>
    <w:rsid w:val="00A75BAA"/>
    <w:rsid w:val="00A93CD9"/>
    <w:rsid w:val="00AA051A"/>
    <w:rsid w:val="00AA3C14"/>
    <w:rsid w:val="00AB0A73"/>
    <w:rsid w:val="00AE3EE8"/>
    <w:rsid w:val="00B150BA"/>
    <w:rsid w:val="00B26BD5"/>
    <w:rsid w:val="00B33488"/>
    <w:rsid w:val="00B34BB2"/>
    <w:rsid w:val="00B36693"/>
    <w:rsid w:val="00B560F0"/>
    <w:rsid w:val="00B83E86"/>
    <w:rsid w:val="00BA02A5"/>
    <w:rsid w:val="00BB72DC"/>
    <w:rsid w:val="00BC70C0"/>
    <w:rsid w:val="00BD4EE5"/>
    <w:rsid w:val="00BF215D"/>
    <w:rsid w:val="00C00172"/>
    <w:rsid w:val="00C03992"/>
    <w:rsid w:val="00C11DF0"/>
    <w:rsid w:val="00C34340"/>
    <w:rsid w:val="00C40FAD"/>
    <w:rsid w:val="00C45090"/>
    <w:rsid w:val="00C603C8"/>
    <w:rsid w:val="00C66E0D"/>
    <w:rsid w:val="00CA349C"/>
    <w:rsid w:val="00CB24B3"/>
    <w:rsid w:val="00CB6323"/>
    <w:rsid w:val="00CC458A"/>
    <w:rsid w:val="00CC4E2A"/>
    <w:rsid w:val="00CD23F2"/>
    <w:rsid w:val="00CD4624"/>
    <w:rsid w:val="00CF1AFF"/>
    <w:rsid w:val="00D05A77"/>
    <w:rsid w:val="00D17B45"/>
    <w:rsid w:val="00D20DC0"/>
    <w:rsid w:val="00D43220"/>
    <w:rsid w:val="00D44C1F"/>
    <w:rsid w:val="00D91991"/>
    <w:rsid w:val="00DA7E47"/>
    <w:rsid w:val="00DC07A1"/>
    <w:rsid w:val="00DC1280"/>
    <w:rsid w:val="00DC1939"/>
    <w:rsid w:val="00DD36C5"/>
    <w:rsid w:val="00DE45CD"/>
    <w:rsid w:val="00E02F76"/>
    <w:rsid w:val="00E26AE8"/>
    <w:rsid w:val="00E27247"/>
    <w:rsid w:val="00E30E52"/>
    <w:rsid w:val="00E42DE6"/>
    <w:rsid w:val="00E516A8"/>
    <w:rsid w:val="00E52C8D"/>
    <w:rsid w:val="00E54CDB"/>
    <w:rsid w:val="00E56594"/>
    <w:rsid w:val="00E711B2"/>
    <w:rsid w:val="00E861B5"/>
    <w:rsid w:val="00EA6B70"/>
    <w:rsid w:val="00F1457C"/>
    <w:rsid w:val="00F372C1"/>
    <w:rsid w:val="00F379EF"/>
    <w:rsid w:val="00F563A4"/>
    <w:rsid w:val="00F75515"/>
    <w:rsid w:val="00FA5F86"/>
    <w:rsid w:val="00FB32A3"/>
    <w:rsid w:val="00FD170D"/>
    <w:rsid w:val="00FF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2AE3-BFCA-41E8-8C12-B588F063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02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450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11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170D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D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70D"/>
  </w:style>
  <w:style w:type="paragraph" w:styleId="aa">
    <w:name w:val="footer"/>
    <w:basedOn w:val="a"/>
    <w:link w:val="ab"/>
    <w:uiPriority w:val="99"/>
    <w:semiHidden/>
    <w:unhideWhenUsed/>
    <w:rsid w:val="00FD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170D"/>
  </w:style>
  <w:style w:type="paragraph" w:customStyle="1" w:styleId="ConsPlusNormal">
    <w:name w:val="ConsPlusNormal"/>
    <w:rsid w:val="00E30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3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5E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52C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0">
    <w:name w:val="Font Style40"/>
    <w:rsid w:val="003E4BA9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09A2-D5BE-4D1B-9A53-2E36CE2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</dc:creator>
  <cp:lastModifiedBy>СОШ2</cp:lastModifiedBy>
  <cp:revision>89</cp:revision>
  <cp:lastPrinted>2019-09-17T06:46:00Z</cp:lastPrinted>
  <dcterms:created xsi:type="dcterms:W3CDTF">2013-09-19T14:13:00Z</dcterms:created>
  <dcterms:modified xsi:type="dcterms:W3CDTF">2023-01-27T18:10:00Z</dcterms:modified>
</cp:coreProperties>
</file>